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2C210" w14:textId="33A1BECF" w:rsidR="00554FC5" w:rsidRDefault="00FE08AA">
      <w:pPr>
        <w:pStyle w:val="a3"/>
        <w:widowControl/>
        <w:spacing w:line="440" w:lineRule="exact"/>
        <w:jc w:val="center"/>
        <w:rPr>
          <w:rFonts w:ascii="方正小标宋简体" w:eastAsia="方正小标宋简体" w:hAnsi="黑体" w:cs="宋体"/>
          <w:color w:val="000000" w:themeColor="text1"/>
          <w:kern w:val="0"/>
          <w:sz w:val="36"/>
          <w:szCs w:val="32"/>
        </w:rPr>
      </w:pPr>
      <w:bookmarkStart w:id="0" w:name="OLE_LINK12"/>
      <w:bookmarkStart w:id="1" w:name="OLE_LINK20"/>
      <w:bookmarkStart w:id="2" w:name="OLE_LINK15"/>
      <w:bookmarkStart w:id="3" w:name="OLE_LINK16"/>
      <w:bookmarkStart w:id="4" w:name="OLE_LINK19"/>
      <w:bookmarkStart w:id="5" w:name="OLE_LINK21"/>
      <w:r>
        <w:rPr>
          <w:rFonts w:ascii="方正小标宋简体" w:eastAsia="方正小标宋简体" w:hAnsi="黑体" w:cs="宋体"/>
          <w:color w:val="000000" w:themeColor="text1"/>
          <w:kern w:val="0"/>
          <w:sz w:val="36"/>
          <w:szCs w:val="32"/>
        </w:rPr>
        <w:t>商学院关于</w:t>
      </w:r>
      <w:r>
        <w:rPr>
          <w:rFonts w:ascii="方正小标宋简体" w:eastAsia="方正小标宋简体" w:hAnsi="黑体" w:cs="宋体" w:hint="eastAsia"/>
          <w:color w:val="000000" w:themeColor="text1"/>
          <w:kern w:val="0"/>
          <w:sz w:val="36"/>
          <w:szCs w:val="32"/>
        </w:rPr>
        <w:t>开展</w:t>
      </w:r>
      <w:proofErr w:type="gramStart"/>
      <w:r>
        <w:rPr>
          <w:rFonts w:ascii="方正小标宋简体" w:eastAsia="方正小标宋简体" w:hAnsi="黑体" w:cs="宋体" w:hint="eastAsia"/>
          <w:color w:val="000000" w:themeColor="text1"/>
          <w:kern w:val="0"/>
          <w:sz w:val="36"/>
          <w:szCs w:val="32"/>
        </w:rPr>
        <w:t>2027年专硕</w:t>
      </w:r>
      <w:r>
        <w:rPr>
          <w:rFonts w:ascii="方正小标宋简体" w:eastAsia="方正小标宋简体" w:hAnsi="黑体" w:cs="宋体"/>
          <w:color w:val="000000" w:themeColor="text1"/>
          <w:kern w:val="0"/>
          <w:sz w:val="36"/>
          <w:szCs w:val="32"/>
        </w:rPr>
        <w:t>招生</w:t>
      </w:r>
      <w:proofErr w:type="gramEnd"/>
      <w:r>
        <w:rPr>
          <w:rFonts w:ascii="方正小标宋简体" w:eastAsia="方正小标宋简体" w:hAnsi="黑体" w:cs="宋体" w:hint="eastAsia"/>
          <w:color w:val="000000" w:themeColor="text1"/>
          <w:kern w:val="0"/>
          <w:sz w:val="36"/>
          <w:szCs w:val="32"/>
        </w:rPr>
        <w:t>物料</w:t>
      </w:r>
      <w:r>
        <w:rPr>
          <w:rFonts w:ascii="方正小标宋简体" w:eastAsia="方正小标宋简体" w:hAnsi="黑体" w:cs="宋体"/>
          <w:color w:val="000000" w:themeColor="text1"/>
          <w:kern w:val="0"/>
          <w:sz w:val="36"/>
          <w:szCs w:val="32"/>
        </w:rPr>
        <w:t>设计制作服务遴选的</w:t>
      </w:r>
      <w:r w:rsidR="00AF61C3" w:rsidRPr="00AF61C3">
        <w:rPr>
          <w:rFonts w:ascii="方正小标宋简体" w:eastAsia="方正小标宋简体" w:hAnsi="黑体" w:cs="宋体" w:hint="eastAsia"/>
          <w:color w:val="000000" w:themeColor="text1"/>
          <w:kern w:val="0"/>
          <w:sz w:val="36"/>
          <w:szCs w:val="32"/>
        </w:rPr>
        <w:t>更正</w:t>
      </w:r>
      <w:r>
        <w:rPr>
          <w:rFonts w:ascii="方正小标宋简体" w:eastAsia="方正小标宋简体" w:hAnsi="黑体" w:cs="宋体"/>
          <w:color w:val="000000" w:themeColor="text1"/>
          <w:kern w:val="0"/>
          <w:sz w:val="36"/>
          <w:szCs w:val="32"/>
        </w:rPr>
        <w:t>公告</w:t>
      </w:r>
    </w:p>
    <w:bookmarkEnd w:id="0"/>
    <w:bookmarkEnd w:id="1"/>
    <w:p w14:paraId="5E15B021" w14:textId="77777777" w:rsidR="00554FC5" w:rsidRDefault="00554FC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7B198D8" w14:textId="0E48A004" w:rsidR="00554FC5" w:rsidRDefault="00FE08AA" w:rsidP="00A3643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为进一步提升招生宣传工作质量，规范物料采购流程，根据</w:t>
      </w:r>
      <w:r>
        <w:rPr>
          <w:rFonts w:ascii="仿宋" w:eastAsia="仿宋" w:hAnsi="仿宋" w:hint="eastAsia"/>
          <w:sz w:val="32"/>
          <w:szCs w:val="32"/>
        </w:rPr>
        <w:t>学院工作计划和专业学位</w:t>
      </w:r>
      <w:r>
        <w:rPr>
          <w:rFonts w:ascii="仿宋" w:eastAsia="仿宋" w:hAnsi="仿宋"/>
          <w:sz w:val="32"/>
          <w:szCs w:val="32"/>
        </w:rPr>
        <w:t>项目招生</w:t>
      </w:r>
      <w:r>
        <w:rPr>
          <w:rFonts w:ascii="仿宋" w:eastAsia="仿宋" w:hAnsi="仿宋" w:hint="eastAsia"/>
          <w:sz w:val="32"/>
          <w:szCs w:val="32"/>
        </w:rPr>
        <w:t>实际需求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现面向社会公开遴选</w:t>
      </w:r>
      <w:r>
        <w:rPr>
          <w:rFonts w:ascii="仿宋" w:eastAsia="仿宋" w:hAnsi="仿宋"/>
          <w:sz w:val="32"/>
          <w:szCs w:val="32"/>
        </w:rPr>
        <w:t>招生</w:t>
      </w:r>
      <w:r>
        <w:rPr>
          <w:rFonts w:ascii="仿宋" w:eastAsia="仿宋" w:hAnsi="仿宋" w:hint="eastAsia"/>
          <w:sz w:val="32"/>
          <w:szCs w:val="32"/>
        </w:rPr>
        <w:t>物料</w:t>
      </w:r>
      <w:r>
        <w:rPr>
          <w:rFonts w:ascii="仿宋" w:eastAsia="仿宋" w:hAnsi="仿宋"/>
          <w:sz w:val="32"/>
          <w:szCs w:val="32"/>
        </w:rPr>
        <w:t>设计制作服务</w:t>
      </w:r>
      <w:r>
        <w:rPr>
          <w:rFonts w:ascii="仿宋" w:eastAsia="仿宋" w:hAnsi="仿宋" w:hint="eastAsia"/>
          <w:sz w:val="32"/>
          <w:szCs w:val="32"/>
        </w:rPr>
        <w:t>供应商。具体事项通知如下。</w:t>
      </w:r>
    </w:p>
    <w:p w14:paraId="3C24D4A6" w14:textId="77777777" w:rsidR="00554FC5" w:rsidRDefault="00FE08AA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一、遴选内容及项目预算</w:t>
      </w:r>
    </w:p>
    <w:p w14:paraId="3C1679B3" w14:textId="0B3A7FC6" w:rsidR="00554FC5" w:rsidRDefault="00FE08AA" w:rsidP="00A36437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遴选内容为</w:t>
      </w:r>
      <w:proofErr w:type="gramStart"/>
      <w:r>
        <w:rPr>
          <w:rFonts w:ascii="仿宋" w:eastAsia="仿宋" w:hAnsi="仿宋" w:hint="eastAsia"/>
          <w:sz w:val="32"/>
          <w:szCs w:val="32"/>
        </w:rPr>
        <w:t>商学院专硕</w:t>
      </w:r>
      <w:r>
        <w:rPr>
          <w:rFonts w:ascii="仿宋" w:eastAsia="仿宋" w:hAnsi="仿宋"/>
          <w:sz w:val="32"/>
          <w:szCs w:val="32"/>
        </w:rPr>
        <w:t>招生</w:t>
      </w:r>
      <w:proofErr w:type="gramEnd"/>
      <w:r>
        <w:rPr>
          <w:rFonts w:ascii="仿宋" w:eastAsia="仿宋" w:hAnsi="仿宋" w:hint="eastAsia"/>
          <w:sz w:val="32"/>
          <w:szCs w:val="32"/>
        </w:rPr>
        <w:t>物料的</w:t>
      </w:r>
      <w:r>
        <w:rPr>
          <w:rFonts w:ascii="仿宋" w:eastAsia="仿宋" w:hAnsi="仿宋"/>
          <w:sz w:val="32"/>
          <w:szCs w:val="32"/>
        </w:rPr>
        <w:t>设计制作</w:t>
      </w:r>
      <w:r>
        <w:rPr>
          <w:rFonts w:ascii="仿宋" w:eastAsia="仿宋" w:hAnsi="仿宋" w:hint="eastAsia"/>
          <w:sz w:val="32"/>
          <w:szCs w:val="32"/>
        </w:rPr>
        <w:t>服务，主要包含：</w:t>
      </w:r>
    </w:p>
    <w:p w14:paraId="06019386" w14:textId="77777777" w:rsidR="00554FC5" w:rsidRPr="00A36437" w:rsidRDefault="00FE08AA" w:rsidP="00A36437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36437">
        <w:rPr>
          <w:rFonts w:ascii="仿宋" w:eastAsia="仿宋" w:hAnsi="仿宋" w:hint="eastAsia"/>
          <w:sz w:val="32"/>
          <w:szCs w:val="32"/>
          <w:lang w:bidi="ar"/>
        </w:rPr>
        <w:t>（</w:t>
      </w:r>
      <w:r w:rsidRPr="00A36437">
        <w:rPr>
          <w:rFonts w:ascii="仿宋" w:eastAsia="仿宋" w:hAnsi="仿宋"/>
          <w:sz w:val="32"/>
          <w:szCs w:val="32"/>
          <w:lang w:bidi="ar"/>
        </w:rPr>
        <w:t>1）含</w:t>
      </w:r>
      <w:proofErr w:type="gramStart"/>
      <w:r w:rsidRPr="00A36437">
        <w:rPr>
          <w:rFonts w:ascii="仿宋" w:eastAsia="仿宋" w:hAnsi="仿宋"/>
          <w:sz w:val="32"/>
          <w:szCs w:val="32"/>
          <w:lang w:bidi="ar"/>
        </w:rPr>
        <w:t>南开大学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商学院专硕招生</w:t>
      </w:r>
      <w:proofErr w:type="gramEnd"/>
      <w:r w:rsidRPr="00A36437">
        <w:rPr>
          <w:rFonts w:ascii="仿宋" w:eastAsia="仿宋" w:hAnsi="仿宋" w:hint="eastAsia"/>
          <w:sz w:val="32"/>
          <w:szCs w:val="32"/>
          <w:lang w:bidi="ar"/>
        </w:rPr>
        <w:t>宣传页及相关物料的设计创意方案及</w:t>
      </w:r>
      <w:r>
        <w:rPr>
          <w:rFonts w:ascii="仿宋" w:eastAsia="仿宋" w:hAnsi="仿宋" w:hint="eastAsia"/>
          <w:sz w:val="32"/>
          <w:szCs w:val="32"/>
          <w:lang w:bidi="ar"/>
        </w:rPr>
        <w:t>实物制作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。</w:t>
      </w:r>
      <w:r w:rsidRPr="00A36437">
        <w:rPr>
          <w:rFonts w:ascii="仿宋" w:eastAsia="仿宋" w:hAnsi="仿宋"/>
          <w:sz w:val="32"/>
          <w:szCs w:val="32"/>
          <w:lang w:bidi="ar"/>
        </w:rPr>
        <w:t xml:space="preserve"> </w:t>
      </w:r>
    </w:p>
    <w:p w14:paraId="27D6E07E" w14:textId="77777777" w:rsidR="00554FC5" w:rsidRDefault="00FE08AA" w:rsidP="00A36437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  <w:lang w:bidi="ar"/>
        </w:rPr>
      </w:pPr>
      <w:r w:rsidRPr="00A36437">
        <w:rPr>
          <w:rFonts w:ascii="仿宋" w:eastAsia="仿宋" w:hAnsi="仿宋" w:hint="eastAsia"/>
          <w:sz w:val="32"/>
          <w:szCs w:val="32"/>
          <w:lang w:bidi="ar"/>
        </w:rPr>
        <w:t>（</w:t>
      </w:r>
      <w:r w:rsidRPr="00A36437">
        <w:rPr>
          <w:rFonts w:ascii="仿宋" w:eastAsia="仿宋" w:hAnsi="仿宋"/>
          <w:sz w:val="32"/>
          <w:szCs w:val="32"/>
          <w:lang w:bidi="ar"/>
        </w:rPr>
        <w:t>2）根据《</w:t>
      </w:r>
      <w:r>
        <w:rPr>
          <w:rFonts w:ascii="仿宋" w:eastAsia="仿宋" w:hAnsi="仿宋" w:hint="eastAsia"/>
          <w:sz w:val="32"/>
          <w:szCs w:val="32"/>
          <w:lang w:bidi="ar"/>
        </w:rPr>
        <w:t>商学院专硕招生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宣传页设计内容参考》及图片示例（附件</w:t>
      </w:r>
      <w:r w:rsidRPr="00A36437">
        <w:rPr>
          <w:rFonts w:ascii="仿宋" w:eastAsia="仿宋" w:hAnsi="仿宋"/>
          <w:sz w:val="32"/>
          <w:szCs w:val="32"/>
          <w:lang w:bidi="ar"/>
        </w:rPr>
        <w:t>1），采用至少1种设计风格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进行设计，配以南开</w:t>
      </w:r>
      <w:r>
        <w:rPr>
          <w:rFonts w:ascii="仿宋" w:eastAsia="仿宋" w:hAnsi="仿宋" w:hint="eastAsia"/>
          <w:sz w:val="32"/>
          <w:szCs w:val="32"/>
          <w:lang w:bidi="ar"/>
        </w:rPr>
        <w:t>商科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元素、图片，提供南开大学</w:t>
      </w:r>
      <w:proofErr w:type="gramStart"/>
      <w:r>
        <w:rPr>
          <w:rFonts w:ascii="仿宋" w:eastAsia="仿宋" w:hAnsi="仿宋" w:hint="eastAsia"/>
          <w:sz w:val="32"/>
          <w:szCs w:val="32"/>
          <w:lang w:bidi="ar"/>
        </w:rPr>
        <w:t>商科专硕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招生</w:t>
      </w:r>
      <w:proofErr w:type="gramEnd"/>
      <w:r w:rsidRPr="00A36437">
        <w:rPr>
          <w:rFonts w:ascii="仿宋" w:eastAsia="仿宋" w:hAnsi="仿宋" w:hint="eastAsia"/>
          <w:sz w:val="32"/>
          <w:szCs w:val="32"/>
          <w:lang w:bidi="ar"/>
        </w:rPr>
        <w:t>宣传页的设计创意方案</w:t>
      </w:r>
      <w:r>
        <w:rPr>
          <w:rFonts w:ascii="仿宋" w:eastAsia="仿宋" w:hAnsi="仿宋" w:hint="eastAsia"/>
          <w:sz w:val="32"/>
          <w:szCs w:val="32"/>
          <w:lang w:bidi="ar"/>
        </w:rPr>
        <w:t>并承诺成交后按照采购人的要求进行修改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。整体设计须呈现南开特色，展现南开品格，设计方案简洁清晰美观。</w:t>
      </w:r>
    </w:p>
    <w:p w14:paraId="234DEE2C" w14:textId="77777777" w:rsidR="00554FC5" w:rsidRDefault="00FE08AA" w:rsidP="00A36437">
      <w:pPr>
        <w:widowControl/>
        <w:ind w:firstLineChars="200" w:firstLine="640"/>
        <w:jc w:val="left"/>
      </w:pPr>
      <w:r>
        <w:rPr>
          <w:rFonts w:ascii="仿宋" w:eastAsia="仿宋" w:hAnsi="仿宋" w:hint="eastAsia"/>
          <w:sz w:val="32"/>
          <w:szCs w:val="32"/>
          <w:lang w:bidi="ar"/>
        </w:rPr>
        <w:t>（3）</w:t>
      </w:r>
      <w:r w:rsidRPr="00A36437">
        <w:rPr>
          <w:rFonts w:ascii="仿宋" w:eastAsia="仿宋" w:hAnsi="仿宋" w:hint="eastAsia"/>
          <w:sz w:val="32"/>
          <w:szCs w:val="32"/>
          <w:lang w:bidi="ar"/>
        </w:rPr>
        <w:t>按照采购人要求的数量，提供印制实物。</w:t>
      </w:r>
    </w:p>
    <w:p w14:paraId="0162737B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具体以签订合同为准。</w:t>
      </w:r>
    </w:p>
    <w:p w14:paraId="0878DE48" w14:textId="77777777" w:rsidR="00554FC5" w:rsidRPr="00A36437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36437">
        <w:rPr>
          <w:rFonts w:ascii="仿宋" w:eastAsia="仿宋" w:hAnsi="仿宋" w:hint="eastAsia"/>
          <w:sz w:val="32"/>
          <w:szCs w:val="32"/>
        </w:rPr>
        <w:t>本项目预算为18万元人民币，</w:t>
      </w:r>
      <w:r w:rsidRPr="00A36437">
        <w:rPr>
          <w:rFonts w:ascii="仿宋" w:eastAsia="仿宋" w:hAnsi="仿宋"/>
          <w:sz w:val="32"/>
          <w:szCs w:val="32"/>
        </w:rPr>
        <w:t>报价</w:t>
      </w:r>
      <w:r w:rsidRPr="00A36437">
        <w:rPr>
          <w:rFonts w:ascii="仿宋" w:eastAsia="仿宋" w:hAnsi="仿宋" w:hint="eastAsia"/>
          <w:sz w:val="32"/>
          <w:szCs w:val="32"/>
        </w:rPr>
        <w:t>不得高于18万元人民币。</w:t>
      </w:r>
    </w:p>
    <w:p w14:paraId="3D574CD0" w14:textId="77777777" w:rsidR="00554FC5" w:rsidRDefault="00FE08AA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二、申报条件和服务内容</w:t>
      </w:r>
    </w:p>
    <w:p w14:paraId="7396BFDE" w14:textId="77777777" w:rsidR="00554FC5" w:rsidRDefault="00FE08AA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（一）申报条件：</w:t>
      </w:r>
    </w:p>
    <w:p w14:paraId="7397295B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具备独立的法人资格并且能独立行使民事权利、独立</w:t>
      </w:r>
      <w:r>
        <w:rPr>
          <w:rFonts w:ascii="仿宋" w:eastAsia="仿宋" w:hAnsi="仿宋"/>
          <w:sz w:val="32"/>
          <w:szCs w:val="32"/>
        </w:rPr>
        <w:lastRenderedPageBreak/>
        <w:t>承担民事责任的单位；</w:t>
      </w:r>
    </w:p>
    <w:p w14:paraId="02ABB271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具有良好的商业信誉；</w:t>
      </w:r>
    </w:p>
    <w:p w14:paraId="52024E8A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具有履行合同所必需的设备和专业技术能力；</w:t>
      </w:r>
    </w:p>
    <w:p w14:paraId="288BADA1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.具</w:t>
      </w:r>
      <w:r>
        <w:rPr>
          <w:rFonts w:ascii="仿宋" w:eastAsia="仿宋" w:hAnsi="仿宋"/>
          <w:sz w:val="32"/>
          <w:szCs w:val="32"/>
        </w:rPr>
        <w:t>有依法缴纳税收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/>
          <w:sz w:val="32"/>
          <w:szCs w:val="32"/>
        </w:rPr>
        <w:t>社会保障资金的良好记录；</w:t>
      </w:r>
    </w:p>
    <w:p w14:paraId="79797829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在经营活动中没有经营异常记录；</w:t>
      </w:r>
    </w:p>
    <w:p w14:paraId="2578553C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法律、行政法规规定的其他条件；</w:t>
      </w:r>
    </w:p>
    <w:p w14:paraId="62757479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近三年服务案例及证明材料。</w:t>
      </w:r>
    </w:p>
    <w:p w14:paraId="7219AC0B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本项目不接受联合体，不允许分包、转包。</w:t>
      </w:r>
    </w:p>
    <w:p w14:paraId="3CE688F5" w14:textId="77777777" w:rsidR="00554FC5" w:rsidRDefault="00FE08AA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（二）服务内容：</w:t>
      </w:r>
    </w:p>
    <w:p w14:paraId="7052DB6D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招生</w:t>
      </w:r>
      <w:r>
        <w:rPr>
          <w:rFonts w:ascii="仿宋" w:eastAsia="仿宋" w:hAnsi="仿宋" w:hint="eastAsia"/>
          <w:sz w:val="32"/>
          <w:szCs w:val="32"/>
        </w:rPr>
        <w:t>物料设计制作具体内容包括：</w:t>
      </w:r>
    </w:p>
    <w:p w14:paraId="19C4C132" w14:textId="77777777" w:rsidR="00554FC5" w:rsidRDefault="00554FC5">
      <w:pPr>
        <w:spacing w:line="500" w:lineRule="exact"/>
        <w:rPr>
          <w:rFonts w:ascii="仿宋" w:eastAsia="仿宋" w:hAnsi="仿宋"/>
          <w:sz w:val="32"/>
          <w:szCs w:val="32"/>
        </w:rPr>
      </w:pPr>
    </w:p>
    <w:tbl>
      <w:tblPr>
        <w:tblW w:w="824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84"/>
        <w:gridCol w:w="1439"/>
        <w:gridCol w:w="3195"/>
        <w:gridCol w:w="1476"/>
      </w:tblGrid>
      <w:tr w:rsidR="00A36437" w14:paraId="0F6BB3C9" w14:textId="77777777" w:rsidTr="00A36437">
        <w:trPr>
          <w:trHeight w:val="60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D797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048B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A8E5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纸张种类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F8D3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规格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495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预计数量</w:t>
            </w:r>
          </w:p>
        </w:tc>
      </w:tr>
      <w:tr w:rsidR="00A36437" w14:paraId="085EE53D" w14:textId="77777777" w:rsidTr="00A36437">
        <w:trPr>
          <w:trHeight w:val="253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E5A6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FFE8" w14:textId="5E44815B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EMBA项目招生宣传页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EAE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7167A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97D7B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3000</w:t>
            </w:r>
          </w:p>
        </w:tc>
      </w:tr>
      <w:tr w:rsidR="00A36437" w14:paraId="3D4BD5BE" w14:textId="77777777" w:rsidTr="00A36437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2001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3534" w14:textId="05236344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MBA项目招生宣传页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2DD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E75B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9248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4000</w:t>
            </w:r>
          </w:p>
        </w:tc>
      </w:tr>
      <w:tr w:rsidR="00A36437" w14:paraId="51C97AA6" w14:textId="77777777" w:rsidTr="00A36437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2FEC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2460" w14:textId="39A3EE10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MPAcc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5991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516D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AE87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2000</w:t>
            </w:r>
          </w:p>
        </w:tc>
      </w:tr>
      <w:tr w:rsidR="00A36437" w14:paraId="2915268E" w14:textId="77777777" w:rsidTr="00A36437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7A063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9515" w14:textId="60F0A4CA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MEM项目招生宣传页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9FF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5C5A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1.关门折三折纸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2.每面为A4，共6面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CD0F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1500</w:t>
            </w:r>
          </w:p>
        </w:tc>
      </w:tr>
      <w:tr w:rsidR="00A36437" w14:paraId="5922525E" w14:textId="77777777" w:rsidTr="00A36437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EC6B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6441" w14:textId="0AEED671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MLIS项目招生宣传页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B2EC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0070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8FDE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1500</w:t>
            </w:r>
          </w:p>
        </w:tc>
      </w:tr>
      <w:tr w:rsidR="00A36437" w14:paraId="6BB2A44A" w14:textId="77777777" w:rsidTr="00A36437">
        <w:trPr>
          <w:trHeight w:val="38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ABAB5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D5C1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报考备忘录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48FB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内页80g进口道林纸正背彩色、内页图片页120g进口道林纸正背彩色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27C05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1.胶装、线装本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2.每页为170*244mm、100页左右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3.皮革封面、内衬加裱、压印、封边，封面添加可拆卸书签设计、书签含红绳（可在此基础上创新设计）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7030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3500</w:t>
            </w:r>
          </w:p>
        </w:tc>
      </w:tr>
      <w:tr w:rsidR="00A36437" w14:paraId="30183DF3" w14:textId="77777777" w:rsidTr="00A36437">
        <w:trPr>
          <w:trHeight w:val="16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2EAA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A721" w14:textId="07A56699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招生宣传中性笔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EDD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22F5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金属质感或实木质感、黑色中性笔、书写流畅、定制文字、激光雕刻、单独包装（可在此基础上创新设计）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8C97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3000</w:t>
            </w:r>
          </w:p>
        </w:tc>
      </w:tr>
      <w:tr w:rsidR="00A36437" w14:paraId="442B7635" w14:textId="77777777" w:rsidTr="00A36437">
        <w:trPr>
          <w:trHeight w:val="54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FCCA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41F3" w14:textId="6F5DC23D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招生宣传盒装精品中性笔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21B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8895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1.金属材质、黑色中性笔、定制logo及文字、激光雕刻、书写流畅；       </w:t>
            </w:r>
          </w:p>
          <w:p w14:paraId="121BFCD7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2.单独装盒组装（可在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8248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500</w:t>
            </w:r>
          </w:p>
        </w:tc>
      </w:tr>
      <w:tr w:rsidR="00A36437" w14:paraId="6289B3EA" w14:textId="77777777" w:rsidTr="00A36437">
        <w:trPr>
          <w:trHeight w:val="5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A5B6B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13B3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招生宣传帆布包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5E1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05AD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定制logo及文字，常规竖版帆布包尺寸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8F60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3500</w:t>
            </w:r>
          </w:p>
        </w:tc>
      </w:tr>
    </w:tbl>
    <w:p w14:paraId="7AB50110" w14:textId="77777777" w:rsidR="00554FC5" w:rsidRDefault="00554FC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0EA02860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质量要求：所有物料</w:t>
      </w:r>
      <w:r>
        <w:rPr>
          <w:rFonts w:ascii="仿宋" w:eastAsia="仿宋" w:hAnsi="仿宋" w:hint="eastAsia"/>
          <w:sz w:val="32"/>
          <w:szCs w:val="32"/>
        </w:rPr>
        <w:t>制作</w:t>
      </w:r>
      <w:r>
        <w:rPr>
          <w:rFonts w:ascii="仿宋" w:eastAsia="仿宋" w:hAnsi="仿宋"/>
          <w:sz w:val="32"/>
          <w:szCs w:val="32"/>
        </w:rPr>
        <w:t>必须符合国家及行业相关质量标准，色彩准确、工艺精细、材质环保。实物印刷效果应增加纹理和立体感，提升光泽度和触感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须符合南开商科品牌形象，具有独创性。</w:t>
      </w:r>
    </w:p>
    <w:p w14:paraId="500A3EEC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3.服务</w:t>
      </w:r>
      <w:r>
        <w:rPr>
          <w:rFonts w:ascii="仿宋" w:eastAsia="仿宋" w:hAnsi="仿宋"/>
          <w:sz w:val="32"/>
          <w:szCs w:val="32"/>
        </w:rPr>
        <w:t>响应：供应商须指定至少1名固定项目负责人，负责设计对接、进度跟踪及售后服务，确保沟通顺畅。每次采购人提出设计需求，供应商须在1小时内回应，并在1日内完成设计稿。</w:t>
      </w:r>
      <w:r>
        <w:rPr>
          <w:rFonts w:ascii="仿宋" w:eastAsia="仿宋" w:hAnsi="仿宋" w:hint="eastAsia"/>
          <w:sz w:val="32"/>
          <w:szCs w:val="32"/>
        </w:rPr>
        <w:t>招生物料设计需求有可能在非工作时间内提出，供应商须及时回应，避免延误工期。</w:t>
      </w:r>
    </w:p>
    <w:p w14:paraId="41556FF4" w14:textId="1E3BF6D0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4.制作</w:t>
      </w:r>
      <w:r>
        <w:rPr>
          <w:rFonts w:ascii="仿宋" w:eastAsia="仿宋" w:hAnsi="仿宋"/>
          <w:sz w:val="32"/>
          <w:szCs w:val="32"/>
        </w:rPr>
        <w:t>交付：</w:t>
      </w:r>
      <w:r>
        <w:rPr>
          <w:rFonts w:ascii="仿宋" w:eastAsia="仿宋" w:hAnsi="仿宋" w:hint="eastAsia"/>
          <w:sz w:val="32"/>
          <w:szCs w:val="32"/>
        </w:rPr>
        <w:t>供应商应根据采购人的实际需求数量分批制作，</w:t>
      </w:r>
      <w:r>
        <w:rPr>
          <w:rFonts w:ascii="仿宋" w:eastAsia="仿宋" w:hAnsi="仿宋"/>
          <w:sz w:val="32"/>
          <w:szCs w:val="32"/>
        </w:rPr>
        <w:t>每次采购人提出印刷</w:t>
      </w:r>
      <w:r>
        <w:rPr>
          <w:rFonts w:ascii="仿宋" w:eastAsia="仿宋" w:hAnsi="仿宋" w:hint="eastAsia"/>
          <w:sz w:val="32"/>
          <w:szCs w:val="32"/>
        </w:rPr>
        <w:t>、制作需求时</w:t>
      </w:r>
      <w:r>
        <w:rPr>
          <w:rFonts w:ascii="仿宋" w:eastAsia="仿宋" w:hAnsi="仿宋"/>
          <w:sz w:val="32"/>
          <w:szCs w:val="32"/>
        </w:rPr>
        <w:t>，供应商须在3日内将印刷实物运送到指定地点。如遇加急需求，供应商须配合完成。因供应商原因导致物料交付延误或出现重大质量问题的，学院有权单方面解除合同并追究相应责任。</w:t>
      </w:r>
    </w:p>
    <w:p w14:paraId="458C0473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/>
          <w:sz w:val="32"/>
          <w:szCs w:val="32"/>
        </w:rPr>
        <w:t>打样确认：所有物料在批量制作前，供应商须免费提供打版样品，确认后方可进行批量</w:t>
      </w:r>
      <w:r>
        <w:rPr>
          <w:rFonts w:ascii="仿宋" w:eastAsia="仿宋" w:hAnsi="仿宋" w:hint="eastAsia"/>
          <w:sz w:val="32"/>
          <w:szCs w:val="32"/>
        </w:rPr>
        <w:t>制作</w:t>
      </w:r>
      <w:r>
        <w:rPr>
          <w:rFonts w:ascii="仿宋" w:eastAsia="仿宋" w:hAnsi="仿宋"/>
          <w:sz w:val="32"/>
          <w:szCs w:val="32"/>
        </w:rPr>
        <w:t>。打样不计入交付周期。</w:t>
      </w:r>
    </w:p>
    <w:p w14:paraId="58D99AB1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6.保密要求：供应商在履行合同过程中，可能接触到南开大学商学院的招生信息、政策数据、设计源文件、内部管理资料等敏感信息。</w:t>
      </w:r>
      <w:bookmarkStart w:id="6" w:name="_Hlk229664039"/>
      <w:r>
        <w:rPr>
          <w:rFonts w:ascii="仿宋" w:eastAsia="仿宋" w:hAnsi="仿宋" w:hint="eastAsia"/>
          <w:sz w:val="32"/>
          <w:szCs w:val="32"/>
        </w:rPr>
        <w:t>供应商须对所有知晓的信息严格保密，不得向任何第三方泄露，不得用于与本项目无关的任何目的。供应商须与其参与本项目的工作人员签订保密协议，并对其</w:t>
      </w:r>
      <w:r>
        <w:rPr>
          <w:rFonts w:ascii="仿宋" w:eastAsia="仿宋" w:hAnsi="仿宋" w:hint="eastAsia"/>
          <w:sz w:val="32"/>
          <w:szCs w:val="32"/>
        </w:rPr>
        <w:lastRenderedPageBreak/>
        <w:t>工作人员的保密行为负责。如供应商违反保密义务，学院有权终止合同，并要求供应商赔偿由此造成的一切损失，学院保留追究法律责任的权利。</w:t>
      </w:r>
      <w:bookmarkEnd w:id="6"/>
    </w:p>
    <w:p w14:paraId="2F5F2BC8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/>
          <w:sz w:val="32"/>
          <w:szCs w:val="32"/>
        </w:rPr>
        <w:t>版权要求：供应商提供的设计稿须为原创或已获得合法授权，不得侵犯第三方知识产权</w:t>
      </w:r>
      <w:r>
        <w:rPr>
          <w:rFonts w:ascii="仿宋" w:eastAsia="仿宋" w:hAnsi="仿宋" w:hint="eastAsia"/>
          <w:sz w:val="32"/>
          <w:szCs w:val="32"/>
        </w:rPr>
        <w:t>，因侵权产生的法律责任，由供应商自行承担，因侵权给采购人造成损失的，供应</w:t>
      </w:r>
      <w:proofErr w:type="gramStart"/>
      <w:r>
        <w:rPr>
          <w:rFonts w:ascii="仿宋" w:eastAsia="仿宋" w:hAnsi="仿宋" w:hint="eastAsia"/>
          <w:sz w:val="32"/>
          <w:szCs w:val="32"/>
        </w:rPr>
        <w:t>商按照</w:t>
      </w:r>
      <w:proofErr w:type="gramEnd"/>
      <w:r>
        <w:rPr>
          <w:rFonts w:ascii="仿宋" w:eastAsia="仿宋" w:hAnsi="仿宋" w:hint="eastAsia"/>
          <w:sz w:val="32"/>
          <w:szCs w:val="32"/>
        </w:rPr>
        <w:t>损失额度承担赔偿责任</w:t>
      </w:r>
      <w:r>
        <w:rPr>
          <w:rFonts w:ascii="仿宋" w:eastAsia="仿宋" w:hAnsi="仿宋"/>
          <w:sz w:val="32"/>
          <w:szCs w:val="32"/>
        </w:rPr>
        <w:t>。设计成果的版权归南开大学商学院所有。</w:t>
      </w:r>
    </w:p>
    <w:p w14:paraId="7D17AAF5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/>
          <w:sz w:val="32"/>
          <w:szCs w:val="32"/>
        </w:rPr>
        <w:t>售后服务：如发现印刷品存在质量缺陷（如色差、裁切不准、工艺脱落等），供应商须在接到通知后3日内免费重做并交付。</w:t>
      </w:r>
    </w:p>
    <w:p w14:paraId="08C0D8D9" w14:textId="77777777" w:rsidR="00554FC5" w:rsidRDefault="00FE08AA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三、提交材料</w:t>
      </w:r>
    </w:p>
    <w:p w14:paraId="2D29C354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 遴选申报表。</w:t>
      </w:r>
    </w:p>
    <w:p w14:paraId="182BDCDC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 营业执照副本复印件/扫描件。</w:t>
      </w:r>
    </w:p>
    <w:p w14:paraId="0BF898D2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 法人身份证复印件。</w:t>
      </w:r>
    </w:p>
    <w:p w14:paraId="4A6EC830" w14:textId="7D78529D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 服务项目清单及报价表（逐项列明单价及总价，</w:t>
      </w:r>
      <w:r>
        <w:rPr>
          <w:rFonts w:ascii="仿宋" w:eastAsia="仿宋" w:hAnsi="仿宋" w:hint="eastAsia"/>
          <w:sz w:val="32"/>
          <w:szCs w:val="32"/>
        </w:rPr>
        <w:t>报价</w:t>
      </w:r>
      <w:r>
        <w:rPr>
          <w:rFonts w:ascii="仿宋" w:eastAsia="仿宋" w:hAnsi="仿宋"/>
          <w:sz w:val="32"/>
          <w:szCs w:val="32"/>
        </w:rPr>
        <w:t>包含</w:t>
      </w:r>
      <w:r>
        <w:rPr>
          <w:rFonts w:ascii="仿宋" w:eastAsia="仿宋" w:hAnsi="仿宋" w:hint="eastAsia"/>
          <w:sz w:val="32"/>
          <w:szCs w:val="32"/>
        </w:rPr>
        <w:t>了</w:t>
      </w:r>
      <w:r>
        <w:rPr>
          <w:rFonts w:ascii="仿宋" w:eastAsia="仿宋" w:hAnsi="仿宋"/>
          <w:sz w:val="32"/>
          <w:szCs w:val="32"/>
        </w:rPr>
        <w:t>打样、设计、</w:t>
      </w:r>
      <w:r>
        <w:rPr>
          <w:rFonts w:ascii="仿宋" w:eastAsia="仿宋" w:hAnsi="仿宋" w:hint="eastAsia"/>
          <w:sz w:val="32"/>
          <w:szCs w:val="32"/>
        </w:rPr>
        <w:t>制作、</w:t>
      </w:r>
      <w:r>
        <w:rPr>
          <w:rFonts w:ascii="仿宋" w:eastAsia="仿宋" w:hAnsi="仿宋"/>
          <w:sz w:val="32"/>
          <w:szCs w:val="32"/>
        </w:rPr>
        <w:t>运输、税费等一切费用）。</w:t>
      </w:r>
    </w:p>
    <w:p w14:paraId="6295A6B6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 项目经历支撑材料、项目效果展示材料。</w:t>
      </w:r>
    </w:p>
    <w:p w14:paraId="50BDBCAB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 申报单位提供的其他相关材料。</w:t>
      </w:r>
    </w:p>
    <w:p w14:paraId="0D17C0DE" w14:textId="77777777" w:rsidR="00554FC5" w:rsidRDefault="00FE08AA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四、评审标准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5114"/>
      </w:tblGrid>
      <w:tr w:rsidR="00554FC5" w14:paraId="16F63F78" w14:textId="77777777">
        <w:tc>
          <w:tcPr>
            <w:tcW w:w="1704" w:type="dxa"/>
          </w:tcPr>
          <w:p w14:paraId="2FAE1559" w14:textId="77777777" w:rsidR="00554FC5" w:rsidRDefault="00FE08AA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分类</w:t>
            </w:r>
          </w:p>
        </w:tc>
        <w:tc>
          <w:tcPr>
            <w:tcW w:w="1704" w:type="dxa"/>
          </w:tcPr>
          <w:p w14:paraId="651E6854" w14:textId="77777777" w:rsidR="00554FC5" w:rsidRDefault="00FE08AA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分值</w:t>
            </w:r>
          </w:p>
        </w:tc>
        <w:tc>
          <w:tcPr>
            <w:tcW w:w="5114" w:type="dxa"/>
          </w:tcPr>
          <w:p w14:paraId="7C9ECF3C" w14:textId="77777777" w:rsidR="00554FC5" w:rsidRDefault="00FE08AA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评价内容</w:t>
            </w:r>
          </w:p>
        </w:tc>
      </w:tr>
      <w:tr w:rsidR="00554FC5" w14:paraId="19950A72" w14:textId="77777777" w:rsidTr="00A36437">
        <w:tc>
          <w:tcPr>
            <w:tcW w:w="1704" w:type="dxa"/>
            <w:vMerge w:val="restart"/>
            <w:vAlign w:val="center"/>
          </w:tcPr>
          <w:p w14:paraId="61AAC0D0" w14:textId="0C065510" w:rsidR="00554FC5" w:rsidRDefault="00FE08AA" w:rsidP="00A36437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商务分（6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分）</w:t>
            </w:r>
          </w:p>
        </w:tc>
        <w:tc>
          <w:tcPr>
            <w:tcW w:w="1704" w:type="dxa"/>
          </w:tcPr>
          <w:p w14:paraId="3D804EF7" w14:textId="69F9FC62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供应商业绩（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0分）</w:t>
            </w:r>
          </w:p>
        </w:tc>
        <w:tc>
          <w:tcPr>
            <w:tcW w:w="5114" w:type="dxa"/>
          </w:tcPr>
          <w:p w14:paraId="2392626F" w14:textId="77777777" w:rsidR="00554FC5" w:rsidRDefault="00FE08AA">
            <w:pPr>
              <w:widowControl/>
              <w:spacing w:line="50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供应商提供（合同签订日期为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2024年1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月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日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-至今）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与本项目类似（高校招生物料设计制作服务）项目业绩，每提供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份业绩得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5分</w:t>
            </w:r>
          </w:p>
        </w:tc>
      </w:tr>
      <w:tr w:rsidR="00554FC5" w14:paraId="7EC3291B" w14:textId="77777777">
        <w:tc>
          <w:tcPr>
            <w:tcW w:w="1704" w:type="dxa"/>
            <w:vMerge/>
          </w:tcPr>
          <w:p w14:paraId="0ED050EB" w14:textId="77777777" w:rsidR="00554FC5" w:rsidRDefault="00554FC5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B68D158" w14:textId="365436EF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增值服务（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0分）</w:t>
            </w:r>
          </w:p>
        </w:tc>
        <w:tc>
          <w:tcPr>
            <w:tcW w:w="5114" w:type="dxa"/>
          </w:tcPr>
          <w:p w14:paraId="3E140814" w14:textId="77777777" w:rsidR="00554FC5" w:rsidRDefault="00FE08AA">
            <w:pPr>
              <w:widowControl/>
              <w:spacing w:line="50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供应商提供的增值服务贴合项目需求，切实有助于学院招生工作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lastRenderedPageBreak/>
              <w:t>的，经评审专家认可，每有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条得</w:t>
            </w:r>
            <w:r>
              <w:rPr>
                <w:rFonts w:ascii="仿宋" w:eastAsia="仿宋" w:hAnsi="仿宋"/>
                <w:sz w:val="32"/>
                <w:szCs w:val="32"/>
                <w:lang w:bidi="ar"/>
              </w:rPr>
              <w:t>5 分，最多得10</w:t>
            </w:r>
            <w:r>
              <w:rPr>
                <w:rFonts w:ascii="仿宋" w:eastAsia="仿宋" w:hAnsi="仿宋" w:hint="eastAsia"/>
                <w:sz w:val="32"/>
                <w:szCs w:val="32"/>
                <w:lang w:bidi="ar"/>
              </w:rPr>
              <w:t>分。</w:t>
            </w:r>
          </w:p>
        </w:tc>
      </w:tr>
      <w:tr w:rsidR="00554FC5" w14:paraId="79E7CB5C" w14:textId="77777777">
        <w:tc>
          <w:tcPr>
            <w:tcW w:w="1704" w:type="dxa"/>
            <w:vMerge/>
          </w:tcPr>
          <w:p w14:paraId="4569E836" w14:textId="77777777" w:rsidR="00554FC5" w:rsidRDefault="00554FC5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EF77FFB" w14:textId="52EFB4B9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对采购需求的响应（10分）</w:t>
            </w:r>
          </w:p>
        </w:tc>
        <w:tc>
          <w:tcPr>
            <w:tcW w:w="5114" w:type="dxa"/>
          </w:tcPr>
          <w:p w14:paraId="147EC50C" w14:textId="64657552" w:rsidR="00554FC5" w:rsidRDefault="00FE08AA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包含但不限于采购需求响应情况，人员投入、初步设计方案、制作方案，服务质量，保密方案等。</w:t>
            </w:r>
          </w:p>
        </w:tc>
      </w:tr>
      <w:tr w:rsidR="00554FC5" w14:paraId="0CAC2C8B" w14:textId="77777777">
        <w:tc>
          <w:tcPr>
            <w:tcW w:w="1704" w:type="dxa"/>
            <w:vMerge/>
          </w:tcPr>
          <w:p w14:paraId="5054D601" w14:textId="77777777" w:rsidR="00554FC5" w:rsidRDefault="00554FC5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B8954E2" w14:textId="77777777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质量保证措施及应急处置预案（10分）</w:t>
            </w:r>
          </w:p>
        </w:tc>
        <w:tc>
          <w:tcPr>
            <w:tcW w:w="5114" w:type="dxa"/>
          </w:tcPr>
          <w:p w14:paraId="7EB737D0" w14:textId="77777777" w:rsidR="00554FC5" w:rsidRDefault="00FE08AA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供应商应提供服务质量保障措施、突发情况应急处置措施。</w:t>
            </w:r>
          </w:p>
        </w:tc>
      </w:tr>
      <w:tr w:rsidR="00554FC5" w14:paraId="1962F9AC" w14:textId="77777777">
        <w:tc>
          <w:tcPr>
            <w:tcW w:w="1704" w:type="dxa"/>
            <w:vMerge/>
          </w:tcPr>
          <w:p w14:paraId="2251C835" w14:textId="77777777" w:rsidR="00554FC5" w:rsidRDefault="00554FC5">
            <w:pPr>
              <w:spacing w:line="5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4" w:type="dxa"/>
          </w:tcPr>
          <w:p w14:paraId="38921157" w14:textId="77777777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现场讲解（10分）</w:t>
            </w:r>
          </w:p>
        </w:tc>
        <w:tc>
          <w:tcPr>
            <w:tcW w:w="5114" w:type="dxa"/>
          </w:tcPr>
          <w:p w14:paraId="02749343" w14:textId="77777777" w:rsidR="00554FC5" w:rsidRDefault="00FE08AA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供应商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应现场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讲解。包含但不限于对招生宣传工作的理解，设计制作思路或方案、人员投入，</w:t>
            </w:r>
          </w:p>
        </w:tc>
      </w:tr>
      <w:tr w:rsidR="00554FC5" w14:paraId="3A1C1B40" w14:textId="77777777">
        <w:tc>
          <w:tcPr>
            <w:tcW w:w="1704" w:type="dxa"/>
            <w:vMerge/>
          </w:tcPr>
          <w:p w14:paraId="77971B60" w14:textId="77777777" w:rsidR="00554FC5" w:rsidRDefault="00554FC5">
            <w:pPr>
              <w:spacing w:line="50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E8EE131" w14:textId="77777777" w:rsidR="00554FC5" w:rsidRDefault="00FE08AA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样品（10）</w:t>
            </w:r>
          </w:p>
        </w:tc>
        <w:tc>
          <w:tcPr>
            <w:tcW w:w="5114" w:type="dxa"/>
          </w:tcPr>
          <w:p w14:paraId="21295C1E" w14:textId="77777777" w:rsidR="00554FC5" w:rsidRDefault="00FE08AA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供应商应提供类似物料样品或初步设计制作样品</w:t>
            </w:r>
          </w:p>
        </w:tc>
      </w:tr>
      <w:tr w:rsidR="00554FC5" w14:paraId="5E9175AD" w14:textId="77777777">
        <w:tc>
          <w:tcPr>
            <w:tcW w:w="1704" w:type="dxa"/>
          </w:tcPr>
          <w:p w14:paraId="0CA40D56" w14:textId="77777777" w:rsidR="00554FC5" w:rsidRDefault="00FE08AA">
            <w:pPr>
              <w:spacing w:line="50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价格分（40分）</w:t>
            </w:r>
          </w:p>
        </w:tc>
        <w:tc>
          <w:tcPr>
            <w:tcW w:w="1704" w:type="dxa"/>
          </w:tcPr>
          <w:p w14:paraId="5F8638DC" w14:textId="77777777" w:rsidR="00554FC5" w:rsidRDefault="00FE08AA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40分</w:t>
            </w:r>
          </w:p>
        </w:tc>
        <w:tc>
          <w:tcPr>
            <w:tcW w:w="5114" w:type="dxa"/>
          </w:tcPr>
          <w:p w14:paraId="5816A7F5" w14:textId="2352BF4E" w:rsidR="00554FC5" w:rsidRDefault="00FE08AA">
            <w:pPr>
              <w:spacing w:line="5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价格分得分=40*最低供应商报价/有效报价。</w:t>
            </w:r>
          </w:p>
        </w:tc>
      </w:tr>
    </w:tbl>
    <w:p w14:paraId="0A443920" w14:textId="77777777" w:rsidR="00554FC5" w:rsidRDefault="00FE08AA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注：有效报价是指低于项目预算的报价。</w:t>
      </w:r>
    </w:p>
    <w:p w14:paraId="3161828F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原则上排名第一的供应商为成交供应商，</w:t>
      </w:r>
      <w:proofErr w:type="gramStart"/>
      <w:r>
        <w:rPr>
          <w:rFonts w:ascii="仿宋" w:eastAsia="仿宋" w:hAnsi="仿宋" w:hint="eastAsia"/>
          <w:sz w:val="32"/>
          <w:szCs w:val="32"/>
        </w:rPr>
        <w:t>当有效响应</w:t>
      </w:r>
      <w:proofErr w:type="gramEnd"/>
      <w:r>
        <w:rPr>
          <w:rFonts w:ascii="仿宋" w:eastAsia="仿宋" w:hAnsi="仿宋" w:hint="eastAsia"/>
          <w:sz w:val="32"/>
          <w:szCs w:val="32"/>
        </w:rPr>
        <w:t>供应商不足3家时，得分超过70分方能成为成交供应商。</w:t>
      </w:r>
    </w:p>
    <w:p w14:paraId="0616F705" w14:textId="77777777" w:rsidR="00554FC5" w:rsidRDefault="00FE08AA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五、遴选流程</w:t>
      </w:r>
    </w:p>
    <w:p w14:paraId="047CACA4" w14:textId="7E4454CC" w:rsidR="00554FC5" w:rsidRDefault="00FE08AA" w:rsidP="00A03A38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1.提交</w:t>
      </w:r>
      <w:r>
        <w:rPr>
          <w:rFonts w:ascii="仿宋" w:eastAsia="仿宋" w:hAnsi="仿宋" w:hint="eastAsia"/>
          <w:sz w:val="32"/>
          <w:szCs w:val="32"/>
        </w:rPr>
        <w:t>报名</w:t>
      </w:r>
      <w:r>
        <w:rPr>
          <w:rFonts w:ascii="仿宋" w:eastAsia="仿宋" w:hAnsi="仿宋"/>
          <w:sz w:val="32"/>
          <w:szCs w:val="32"/>
        </w:rPr>
        <w:t>材料。有意向参加遴选的服务商将申报材料电子版/盖章扫描件等资料发送至电子邮箱：</w:t>
      </w:r>
      <w:r w:rsidR="00A36437">
        <w:rPr>
          <w:rFonts w:ascii="仿宋" w:eastAsia="仿宋" w:hAnsi="仿宋" w:hint="eastAsia"/>
          <w:sz w:val="32"/>
          <w:szCs w:val="32"/>
        </w:rPr>
        <w:t>9</w:t>
      </w:r>
      <w:r w:rsidR="00A36437">
        <w:rPr>
          <w:rFonts w:ascii="仿宋" w:eastAsia="仿宋" w:hAnsi="仿宋"/>
          <w:sz w:val="32"/>
          <w:szCs w:val="32"/>
        </w:rPr>
        <w:t>920210057@</w:t>
      </w:r>
      <w:r w:rsidR="007B4A1D">
        <w:rPr>
          <w:rFonts w:ascii="仿宋" w:eastAsia="仿宋" w:hAnsi="仿宋" w:hint="eastAsia"/>
          <w:sz w:val="32"/>
          <w:szCs w:val="32"/>
        </w:rPr>
        <w:t>nan</w:t>
      </w:r>
      <w:r w:rsidR="007B4A1D">
        <w:rPr>
          <w:rFonts w:ascii="仿宋" w:eastAsia="仿宋" w:hAnsi="仿宋"/>
          <w:sz w:val="32"/>
          <w:szCs w:val="32"/>
        </w:rPr>
        <w:t>kai.edu</w:t>
      </w:r>
      <w:r w:rsidR="00A36437">
        <w:rPr>
          <w:rFonts w:ascii="仿宋" w:eastAsia="仿宋" w:hAnsi="仿宋"/>
          <w:sz w:val="32"/>
          <w:szCs w:val="32"/>
        </w:rPr>
        <w:t>.c</w:t>
      </w:r>
      <w:r w:rsidR="00A15400">
        <w:rPr>
          <w:rFonts w:ascii="仿宋" w:eastAsia="仿宋" w:hAnsi="仿宋" w:hint="eastAsia"/>
          <w:sz w:val="32"/>
          <w:szCs w:val="32"/>
        </w:rPr>
        <w:t>n</w:t>
      </w:r>
      <w:r>
        <w:rPr>
          <w:rFonts w:ascii="仿宋" w:eastAsia="仿宋" w:hAnsi="仿宋"/>
          <w:sz w:val="32"/>
          <w:szCs w:val="32"/>
        </w:rPr>
        <w:t>。材料提交截止时间为</w:t>
      </w:r>
      <w:r w:rsidRPr="00A36437">
        <w:rPr>
          <w:rFonts w:ascii="仿宋" w:eastAsia="仿宋" w:hAnsi="仿宋"/>
          <w:sz w:val="32"/>
          <w:szCs w:val="32"/>
        </w:rPr>
        <w:t>2026年5月</w:t>
      </w:r>
      <w:r w:rsidR="00AF61C3">
        <w:rPr>
          <w:rFonts w:ascii="仿宋" w:eastAsia="仿宋" w:hAnsi="仿宋"/>
          <w:sz w:val="32"/>
          <w:szCs w:val="32"/>
        </w:rPr>
        <w:t>18</w:t>
      </w:r>
      <w:r w:rsidRPr="00A36437">
        <w:rPr>
          <w:rFonts w:ascii="仿宋" w:eastAsia="仿宋" w:hAnsi="仿宋"/>
          <w:sz w:val="32"/>
          <w:szCs w:val="32"/>
        </w:rPr>
        <w:t>日1</w:t>
      </w:r>
      <w:r w:rsidRPr="00A36437">
        <w:rPr>
          <w:rFonts w:ascii="仿宋" w:eastAsia="仿宋" w:hAnsi="仿宋" w:hint="eastAsia"/>
          <w:sz w:val="32"/>
          <w:szCs w:val="32"/>
        </w:rPr>
        <w:t>7</w:t>
      </w:r>
      <w:r w:rsidRPr="00A36437">
        <w:rPr>
          <w:rFonts w:ascii="仿宋" w:eastAsia="仿宋" w:hAnsi="仿宋"/>
          <w:sz w:val="32"/>
          <w:szCs w:val="32"/>
        </w:rPr>
        <w:t>:00</w:t>
      </w:r>
      <w:r>
        <w:rPr>
          <w:rFonts w:ascii="仿宋" w:eastAsia="仿宋" w:hAnsi="仿宋" w:hint="eastAsia"/>
          <w:sz w:val="32"/>
          <w:szCs w:val="32"/>
        </w:rPr>
        <w:t>，</w:t>
      </w:r>
      <w:r w:rsidR="00AF61C3" w:rsidRPr="00AF61C3">
        <w:rPr>
          <w:rFonts w:ascii="仿宋" w:eastAsia="仿宋" w:hAnsi="仿宋" w:hint="eastAsia"/>
          <w:b/>
          <w:bCs/>
          <w:color w:val="000000"/>
          <w:sz w:val="32"/>
          <w:szCs w:val="32"/>
        </w:rPr>
        <w:t>因前期邮箱错误，报名响应时间相应延长至2026年5月22日17:00</w:t>
      </w:r>
      <w:r w:rsidR="00AF61C3" w:rsidRPr="00AF61C3"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响应供应商数量</w:t>
      </w:r>
      <w:bookmarkStart w:id="7" w:name="_GoBack"/>
      <w:bookmarkEnd w:id="7"/>
      <w:r>
        <w:rPr>
          <w:rFonts w:ascii="仿宋" w:eastAsia="仿宋" w:hAnsi="仿宋" w:hint="eastAsia"/>
          <w:sz w:val="32"/>
          <w:szCs w:val="32"/>
        </w:rPr>
        <w:t>不足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家的，接受报名和响应时间应延长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日，延长后响应供应商仍不足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家的，除响应数量为零的情形外，可继续进入下一步节</w:t>
      </w:r>
      <w:r>
        <w:rPr>
          <w:rFonts w:ascii="仿宋" w:eastAsia="仿宋" w:hAnsi="仿宋"/>
          <w:sz w:val="32"/>
          <w:szCs w:val="32"/>
        </w:rPr>
        <w:t>。</w:t>
      </w:r>
      <w:r w:rsidR="00A03A38">
        <w:rPr>
          <w:rFonts w:ascii="仿宋" w:eastAsia="仿宋" w:hAnsi="仿宋" w:hint="eastAsia"/>
          <w:sz w:val="32"/>
          <w:szCs w:val="32"/>
        </w:rPr>
        <w:t>如</w:t>
      </w:r>
      <w:r w:rsidR="00A03A38">
        <w:rPr>
          <w:rFonts w:ascii="仿宋" w:eastAsia="仿宋" w:hAnsi="仿宋" w:hint="eastAsia"/>
          <w:sz w:val="32"/>
          <w:szCs w:val="32"/>
        </w:rPr>
        <w:lastRenderedPageBreak/>
        <w:t>有问题，请拨打相关联系电话：23508785,23</w:t>
      </w:r>
      <w:r w:rsidR="00D74DA7">
        <w:rPr>
          <w:rFonts w:ascii="仿宋" w:eastAsia="仿宋" w:hAnsi="仿宋"/>
          <w:sz w:val="32"/>
          <w:szCs w:val="32"/>
        </w:rPr>
        <w:t>50</w:t>
      </w:r>
      <w:r w:rsidR="00A03A38">
        <w:rPr>
          <w:rFonts w:ascii="仿宋" w:eastAsia="仿宋" w:hAnsi="仿宋" w:hint="eastAsia"/>
          <w:sz w:val="32"/>
          <w:szCs w:val="32"/>
        </w:rPr>
        <w:t>1039。</w:t>
      </w:r>
    </w:p>
    <w:p w14:paraId="415EF39F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2.材料审核。材料审核通过的服务商可进入到面谈评审环节</w:t>
      </w:r>
      <w:r>
        <w:rPr>
          <w:rFonts w:ascii="仿宋" w:eastAsia="仿宋" w:hAnsi="仿宋" w:hint="eastAsia"/>
          <w:sz w:val="32"/>
          <w:szCs w:val="32"/>
        </w:rPr>
        <w:t>，</w:t>
      </w:r>
      <w:bookmarkStart w:id="8" w:name="_Hlk229664074"/>
      <w:bookmarkStart w:id="9" w:name="OLE_LINK7"/>
      <w:r>
        <w:rPr>
          <w:rFonts w:ascii="仿宋" w:eastAsia="仿宋" w:hAnsi="仿宋" w:hint="eastAsia"/>
          <w:sz w:val="32"/>
          <w:szCs w:val="32"/>
        </w:rPr>
        <w:t>具体时间另行通知</w:t>
      </w:r>
      <w:r>
        <w:rPr>
          <w:rFonts w:ascii="仿宋" w:eastAsia="仿宋" w:hAnsi="仿宋"/>
          <w:sz w:val="32"/>
          <w:szCs w:val="32"/>
        </w:rPr>
        <w:t>。</w:t>
      </w:r>
      <w:bookmarkEnd w:id="8"/>
      <w:bookmarkEnd w:id="9"/>
    </w:p>
    <w:p w14:paraId="1E0E1C63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3.现场评审。通过材料审核的服务商按通知要求参加现场面谈，未按时参加视为放弃本次遴选。现</w:t>
      </w:r>
      <w:bookmarkStart w:id="10" w:name="OLE_LINK5"/>
      <w:bookmarkStart w:id="11" w:name="OLE_LINK6"/>
      <w:r>
        <w:rPr>
          <w:rFonts w:ascii="仿宋" w:eastAsia="仿宋" w:hAnsi="仿宋"/>
          <w:sz w:val="32"/>
          <w:szCs w:val="32"/>
        </w:rPr>
        <w:t>场面谈须由单位法人或授权委托人（需提供授权委托书）参加</w:t>
      </w:r>
      <w:r>
        <w:rPr>
          <w:rFonts w:ascii="仿宋" w:eastAsia="仿宋" w:hAnsi="仿宋" w:hint="eastAsia"/>
          <w:sz w:val="32"/>
          <w:szCs w:val="32"/>
        </w:rPr>
        <w:t>，参加面谈的人员需熟悉项目情况</w:t>
      </w:r>
      <w:r>
        <w:rPr>
          <w:rFonts w:ascii="仿宋" w:eastAsia="仿宋" w:hAnsi="仿宋"/>
          <w:sz w:val="32"/>
          <w:szCs w:val="32"/>
        </w:rPr>
        <w:t>。</w:t>
      </w:r>
      <w:bookmarkEnd w:id="10"/>
      <w:bookmarkEnd w:id="11"/>
    </w:p>
    <w:p w14:paraId="1F400D2E" w14:textId="77777777" w:rsidR="00554FC5" w:rsidRDefault="00FE08A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4.结果确认。公示期结束后，向申报单位反馈评审结果，入选单位需提供加盖公章的服务项目清单及报价表，签订</w:t>
      </w:r>
      <w:r>
        <w:rPr>
          <w:rFonts w:ascii="仿宋" w:eastAsia="仿宋" w:hAnsi="仿宋" w:hint="eastAsia"/>
          <w:sz w:val="32"/>
          <w:szCs w:val="32"/>
        </w:rPr>
        <w:t>原创保密</w:t>
      </w:r>
      <w:r>
        <w:rPr>
          <w:rFonts w:ascii="仿宋" w:eastAsia="仿宋" w:hAnsi="仿宋"/>
          <w:sz w:val="32"/>
          <w:szCs w:val="32"/>
        </w:rPr>
        <w:t>承诺书。</w:t>
      </w:r>
    </w:p>
    <w:p w14:paraId="41011933" w14:textId="79845FFC" w:rsidR="00554FC5" w:rsidRDefault="00FE08AA" w:rsidP="00A3643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5.合同签订。</w:t>
      </w:r>
      <w:r>
        <w:rPr>
          <w:rFonts w:ascii="仿宋" w:eastAsia="仿宋" w:hAnsi="仿宋"/>
          <w:sz w:val="32"/>
          <w:szCs w:val="32"/>
        </w:rPr>
        <w:t>本次遴选</w:t>
      </w:r>
      <w:r>
        <w:rPr>
          <w:rFonts w:ascii="仿宋" w:eastAsia="仿宋" w:hAnsi="仿宋" w:hint="eastAsia"/>
          <w:sz w:val="32"/>
          <w:szCs w:val="32"/>
        </w:rPr>
        <w:t>成交的供应商与学院签订服</w:t>
      </w:r>
      <w:r w:rsidRPr="00A36437">
        <w:rPr>
          <w:rFonts w:ascii="仿宋" w:eastAsia="仿宋" w:hAnsi="仿宋" w:hint="eastAsia"/>
          <w:sz w:val="32"/>
          <w:szCs w:val="32"/>
        </w:rPr>
        <w:t>务合同，合同期限为合同签订日期至2027年</w:t>
      </w:r>
      <w:proofErr w:type="gramStart"/>
      <w:r w:rsidRPr="00A36437">
        <w:rPr>
          <w:rFonts w:ascii="仿宋" w:eastAsia="仿宋" w:hAnsi="仿宋" w:hint="eastAsia"/>
          <w:sz w:val="32"/>
          <w:szCs w:val="32"/>
        </w:rPr>
        <w:t>专硕全国</w:t>
      </w:r>
      <w:proofErr w:type="gramEnd"/>
      <w:r w:rsidRPr="00A36437">
        <w:rPr>
          <w:rFonts w:ascii="仿宋" w:eastAsia="仿宋" w:hAnsi="仿宋" w:hint="eastAsia"/>
          <w:sz w:val="32"/>
          <w:szCs w:val="32"/>
        </w:rPr>
        <w:t>招生考试</w:t>
      </w:r>
      <w:r>
        <w:rPr>
          <w:rFonts w:ascii="仿宋" w:eastAsia="仿宋" w:hAnsi="仿宋" w:hint="eastAsia"/>
          <w:sz w:val="32"/>
          <w:szCs w:val="32"/>
        </w:rPr>
        <w:t>开始日，设计制作费付款根据合同约定执行。</w:t>
      </w:r>
    </w:p>
    <w:p w14:paraId="158ADC6E" w14:textId="77777777" w:rsidR="00A36437" w:rsidRDefault="00FE08AA" w:rsidP="00A36437">
      <w:pPr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附件：</w:t>
      </w:r>
      <w:r>
        <w:rPr>
          <w:rFonts w:ascii="微软雅黑" w:eastAsia="微软雅黑" w:hAnsi="微软雅黑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服务商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遴选申报表</w:t>
      </w:r>
    </w:p>
    <w:p w14:paraId="2349EF8A" w14:textId="0B3730DF" w:rsidR="00A36437" w:rsidRDefault="00A36437" w:rsidP="00A3643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36437">
        <w:rPr>
          <w:rFonts w:ascii="仿宋" w:eastAsia="仿宋" w:hAnsi="仿宋" w:hint="eastAsia"/>
          <w:color w:val="000000" w:themeColor="text1"/>
          <w:sz w:val="32"/>
          <w:szCs w:val="32"/>
        </w:rPr>
        <w:t>服务商报价表</w:t>
      </w:r>
    </w:p>
    <w:p w14:paraId="5F5A845F" w14:textId="308D135E" w:rsidR="00A36437" w:rsidRPr="00A36437" w:rsidRDefault="00A36437" w:rsidP="00A36437">
      <w:pPr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物料相关图片模板</w:t>
      </w:r>
    </w:p>
    <w:p w14:paraId="2508F199" w14:textId="77777777" w:rsidR="00554FC5" w:rsidRDefault="00FE08AA">
      <w:pPr>
        <w:pStyle w:val="a3"/>
        <w:spacing w:line="500" w:lineRule="exact"/>
        <w:ind w:firstLine="645"/>
        <w:jc w:val="right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南开大学商学院</w:t>
      </w:r>
    </w:p>
    <w:p w14:paraId="2B89FD89" w14:textId="0CBC0F52" w:rsidR="00554FC5" w:rsidRDefault="00FE08AA">
      <w:pPr>
        <w:pStyle w:val="a3"/>
        <w:spacing w:line="500" w:lineRule="exact"/>
        <w:ind w:firstLine="645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 w:rsidR="00A15400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14:paraId="5F77DBDF" w14:textId="77777777" w:rsidR="00554FC5" w:rsidRDefault="00554FC5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3184B0DC" w14:textId="77777777" w:rsidR="00554FC5" w:rsidRDefault="00554FC5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6A55BCAA" w14:textId="4B6B6366" w:rsidR="00554FC5" w:rsidRDefault="00554FC5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71D11C4A" w14:textId="7E3733B9" w:rsidR="00A36437" w:rsidRDefault="00A36437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26C82F54" w14:textId="68CC6B60" w:rsidR="00A36437" w:rsidRDefault="00A36437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0540351E" w14:textId="0B428150" w:rsidR="00A36437" w:rsidRDefault="00A36437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1167A37F" w14:textId="4FF7F2E9" w:rsidR="00A36437" w:rsidRDefault="00A36437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4FAB31D0" w14:textId="77777777" w:rsidR="00A36437" w:rsidRDefault="00A36437" w:rsidP="00A36437">
      <w:pPr>
        <w:widowControl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14:paraId="7181B816" w14:textId="77777777" w:rsidR="00554FC5" w:rsidRDefault="00FE08AA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服务商遴选申报表</w:t>
      </w:r>
    </w:p>
    <w:p w14:paraId="3802D42E" w14:textId="77777777" w:rsidR="00554FC5" w:rsidRDefault="00554FC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E8DED07" w14:textId="77777777" w:rsidR="00554FC5" w:rsidRDefault="00554FC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9"/>
        <w:gridCol w:w="1904"/>
        <w:gridCol w:w="1817"/>
        <w:gridCol w:w="1839"/>
        <w:gridCol w:w="1831"/>
      </w:tblGrid>
      <w:tr w:rsidR="00554FC5" w14:paraId="7CD363C8" w14:textId="77777777">
        <w:trPr>
          <w:trHeight w:val="540"/>
          <w:jc w:val="center"/>
        </w:trPr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8B45A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单位名称（盖章）</w:t>
            </w:r>
          </w:p>
        </w:tc>
        <w:tc>
          <w:tcPr>
            <w:tcW w:w="5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65E84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2536C704" w14:textId="77777777">
        <w:trPr>
          <w:trHeight w:val="540"/>
          <w:jc w:val="center"/>
        </w:trPr>
        <w:tc>
          <w:tcPr>
            <w:tcW w:w="28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A66F3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统一社会信用代码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B460D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43620780" w14:textId="77777777">
        <w:trPr>
          <w:trHeight w:val="495"/>
          <w:jc w:val="center"/>
        </w:trPr>
        <w:tc>
          <w:tcPr>
            <w:tcW w:w="28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2B1C2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法人代表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A35A5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7FEFACCE" w14:textId="77777777">
        <w:trPr>
          <w:trHeight w:val="510"/>
          <w:jc w:val="center"/>
        </w:trPr>
        <w:tc>
          <w:tcPr>
            <w:tcW w:w="28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54B5A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注册地址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C3CBB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5752FF18" w14:textId="77777777">
        <w:trPr>
          <w:trHeight w:val="525"/>
          <w:jc w:val="center"/>
        </w:trPr>
        <w:tc>
          <w:tcPr>
            <w:tcW w:w="28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26D20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报名人</w:t>
            </w:r>
          </w:p>
        </w:tc>
        <w:tc>
          <w:tcPr>
            <w:tcW w:w="1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06F0F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A7CAF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0C02B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0B4B2625" w14:textId="77777777">
        <w:trPr>
          <w:trHeight w:val="540"/>
          <w:jc w:val="center"/>
        </w:trPr>
        <w:tc>
          <w:tcPr>
            <w:tcW w:w="28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8397E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电子邮箱</w:t>
            </w:r>
          </w:p>
        </w:tc>
        <w:tc>
          <w:tcPr>
            <w:tcW w:w="5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78C59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27A0B0C0" w14:textId="77777777">
        <w:trPr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61895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业务范围及优势专长</w:t>
            </w:r>
          </w:p>
        </w:tc>
      </w:tr>
      <w:tr w:rsidR="00554FC5" w14:paraId="21C219D3" w14:textId="77777777">
        <w:trPr>
          <w:trHeight w:val="2550"/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5812E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6BD4F0D1" w14:textId="77777777">
        <w:trPr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A3459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资质及证书情况</w:t>
            </w:r>
          </w:p>
        </w:tc>
      </w:tr>
      <w:tr w:rsidR="00554FC5" w14:paraId="22FF394F" w14:textId="77777777">
        <w:trPr>
          <w:trHeight w:val="1119"/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CE527" w14:textId="77777777" w:rsidR="00554FC5" w:rsidRDefault="00554FC5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54FC5" w14:paraId="56E5F24E" w14:textId="77777777">
        <w:trPr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26F96" w14:textId="77777777" w:rsidR="00554FC5" w:rsidRDefault="00FE08A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近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9"/>
                <w:szCs w:val="29"/>
              </w:rPr>
              <w:t>3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年代表性项目及工作业绩</w:t>
            </w:r>
          </w:p>
        </w:tc>
      </w:tr>
      <w:tr w:rsidR="00554FC5" w14:paraId="4D751847" w14:textId="77777777">
        <w:trPr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ECD3F" w14:textId="77777777" w:rsidR="00554FC5" w:rsidRDefault="00554FC5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554FC5" w14:paraId="6E87FACB" w14:textId="77777777">
        <w:trPr>
          <w:trHeight w:val="80"/>
          <w:jc w:val="center"/>
        </w:trPr>
        <w:tc>
          <w:tcPr>
            <w:tcW w:w="8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0010B" w14:textId="77777777" w:rsidR="00554FC5" w:rsidRDefault="00554FC5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  <w:tr w:rsidR="00554FC5" w14:paraId="18F33E7E" w14:textId="77777777">
        <w:trPr>
          <w:trHeight w:val="1516"/>
          <w:jc w:val="center"/>
        </w:trPr>
        <w:tc>
          <w:tcPr>
            <w:tcW w:w="89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30CEF" w14:textId="77777777" w:rsidR="00554FC5" w:rsidRDefault="00FE08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lastRenderedPageBreak/>
              <w:t>备注</w:t>
            </w:r>
          </w:p>
        </w:tc>
        <w:tc>
          <w:tcPr>
            <w:tcW w:w="739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38361" w14:textId="77777777" w:rsidR="00554FC5" w:rsidRDefault="00554FC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9"/>
                <w:szCs w:val="29"/>
              </w:rPr>
            </w:pPr>
          </w:p>
        </w:tc>
      </w:tr>
    </w:tbl>
    <w:p w14:paraId="756A0063" w14:textId="77777777" w:rsidR="00554FC5" w:rsidRDefault="00554FC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3C7AC42" w14:textId="77777777" w:rsidR="00554FC5" w:rsidRPr="00A36437" w:rsidRDefault="00FE08AA" w:rsidP="00A36437">
      <w:pPr>
        <w:widowControl/>
        <w:jc w:val="center"/>
        <w:rPr>
          <w:rFonts w:ascii="等线" w:eastAsia="等线" w:hAnsi="等线" w:cs="宋体"/>
          <w:b/>
          <w:bCs/>
          <w:kern w:val="0"/>
          <w:sz w:val="32"/>
          <w:szCs w:val="32"/>
        </w:rPr>
      </w:pPr>
      <w:bookmarkStart w:id="12" w:name="OLE_LINK13"/>
      <w:bookmarkStart w:id="13" w:name="OLE_LINK14"/>
      <w:r w:rsidRPr="00A36437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服务商报价表</w:t>
      </w:r>
    </w:p>
    <w:bookmarkEnd w:id="12"/>
    <w:bookmarkEnd w:id="13"/>
    <w:p w14:paraId="5D4AC636" w14:textId="77777777" w:rsidR="00554FC5" w:rsidRDefault="00554FC5">
      <w:pPr>
        <w:spacing w:line="500" w:lineRule="exact"/>
        <w:rPr>
          <w:rFonts w:ascii="仿宋" w:eastAsia="仿宋" w:hAnsi="仿宋"/>
          <w:sz w:val="32"/>
          <w:szCs w:val="32"/>
        </w:rPr>
      </w:pPr>
    </w:p>
    <w:tbl>
      <w:tblPr>
        <w:tblW w:w="1046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84"/>
        <w:gridCol w:w="1439"/>
        <w:gridCol w:w="3195"/>
        <w:gridCol w:w="1476"/>
        <w:gridCol w:w="996"/>
        <w:gridCol w:w="1225"/>
      </w:tblGrid>
      <w:tr w:rsidR="00A36437" w14:paraId="3458CE91" w14:textId="01549A6D" w:rsidTr="008D1609">
        <w:trPr>
          <w:trHeight w:val="60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8E7B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525B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B03C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纸张种类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78B75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规格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34E8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6F71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bookmarkStart w:id="14" w:name="OLE_LINK17"/>
            <w:bookmarkStart w:id="15" w:name="OLE_LINK18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单价</w:t>
            </w:r>
            <w:bookmarkEnd w:id="14"/>
            <w:bookmarkEnd w:id="15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F1C9" w14:textId="75618AD1" w:rsidR="00A36437" w:rsidRDefault="00A36437" w:rsidP="008D16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总价</w:t>
            </w:r>
          </w:p>
        </w:tc>
      </w:tr>
      <w:tr w:rsidR="00A36437" w14:paraId="0FDE4DC0" w14:textId="29AC699D" w:rsidTr="008D1609">
        <w:trPr>
          <w:trHeight w:val="253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4533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95B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EMBA项目招生宣传页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FC3D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141F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3D2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DC6F4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76D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5B093862" w14:textId="34485DFA" w:rsidTr="008D1609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DDC7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618C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MBA项目招生宣传页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45F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C608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7402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D673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1AA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6CB75DD0" w14:textId="50EC9862" w:rsidTr="008D1609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24DD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66E3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MPAcc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E19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8364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272B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B991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D825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2D1928D8" w14:textId="2BD6D68A" w:rsidTr="008D1609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6286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EF61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MEM项目招生宣传页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786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0EB5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1.关门折三折纸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2.每面为A4，共6面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8470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1500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D9F8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307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20B15035" w14:textId="1EDD383F" w:rsidTr="008D1609">
        <w:trPr>
          <w:trHeight w:val="11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19C6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44E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MLIS项目招生宣传页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F48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350克铜版纸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589C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1.关门折四折纸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2.每面为A4，共8面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3.哑膜，UV，烫金，压痕，触感膜（可在此基础上创新设计）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D94C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6CE9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9BD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06AAEE47" w14:textId="163E1725" w:rsidTr="008D1609">
        <w:trPr>
          <w:trHeight w:val="38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EA0F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1CFD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报考备忘录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0495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内页80g进口道林纸正背彩色、内页图片页120g进口道林纸正背彩色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6A55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1.胶装、线装本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2.每页为170*244mm、100页左右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  <w:t>3.皮革封面、内衬加裱、压印、封边，封面添加可拆卸书签设计、书签含红绳（可在此基础上创新设计）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2A2E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CC154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94F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046FCE76" w14:textId="1C01E695" w:rsidTr="008D1609">
        <w:trPr>
          <w:trHeight w:val="16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BD5C4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BE5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招生宣传中性笔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DCE6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8C34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金属质感或实木质感、黑色中性笔、书写流畅、定制文字、激光雕刻、单独包装（可在此基础上创新设计）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1FDF2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A0927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989B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34E4427B" w14:textId="28A627CF" w:rsidTr="008D1609">
        <w:trPr>
          <w:trHeight w:val="54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335B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E9FE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招生宣传盒装精品中性笔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2BBBC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4652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1.金属材质、黑色中性笔、定制logo及文字、激光雕刻、书写流畅；       </w:t>
            </w:r>
          </w:p>
          <w:p w14:paraId="55CA90A7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2.单独装盒组装（可在此基础上创新设计）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B410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DB94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FE34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79402B35" w14:textId="2991C7BD" w:rsidTr="008D1609">
        <w:trPr>
          <w:trHeight w:val="5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D23F8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F6D4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招生宣传帆布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605A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/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0638" w14:textId="77777777" w:rsidR="00A36437" w:rsidRDefault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定制logo及文字，常规竖版帆布包尺寸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BFC41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D0829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600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6437" w14:paraId="13C2C157" w14:textId="51C3BDC2" w:rsidTr="008D1609">
        <w:trPr>
          <w:trHeight w:val="5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020E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E39A" w14:textId="65371C61" w:rsidR="00A36437" w:rsidRDefault="00A36437" w:rsidP="00A36437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合计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39A8F" w14:textId="77777777" w:rsidR="00A36437" w:rsidRDefault="00A36437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73F18C79" w14:textId="77777777" w:rsidR="00554FC5" w:rsidRDefault="00554FC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4A1B0FE3" w14:textId="77777777" w:rsidR="00554FC5" w:rsidRDefault="00554FC5">
      <w:pPr>
        <w:ind w:firstLineChars="200" w:firstLine="640"/>
        <w:rPr>
          <w:rFonts w:ascii="仿宋" w:eastAsia="仿宋" w:hAnsi="仿宋"/>
          <w:sz w:val="32"/>
          <w:szCs w:val="32"/>
        </w:rPr>
      </w:pPr>
    </w:p>
    <w:bookmarkEnd w:id="2"/>
    <w:bookmarkEnd w:id="3"/>
    <w:bookmarkEnd w:id="4"/>
    <w:bookmarkEnd w:id="5"/>
    <w:p w14:paraId="44152B1C" w14:textId="77777777" w:rsidR="00554FC5" w:rsidRDefault="00554FC5"/>
    <w:sectPr w:rsidR="0055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140DF" w14:textId="77777777" w:rsidR="00D71894" w:rsidRDefault="00D71894" w:rsidP="00A36437">
      <w:r>
        <w:separator/>
      </w:r>
    </w:p>
  </w:endnote>
  <w:endnote w:type="continuationSeparator" w:id="0">
    <w:p w14:paraId="0926295F" w14:textId="77777777" w:rsidR="00D71894" w:rsidRDefault="00D71894" w:rsidP="00A3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95975" w14:textId="77777777" w:rsidR="00D71894" w:rsidRDefault="00D71894" w:rsidP="00A36437">
      <w:r>
        <w:separator/>
      </w:r>
    </w:p>
  </w:footnote>
  <w:footnote w:type="continuationSeparator" w:id="0">
    <w:p w14:paraId="0BFADAE8" w14:textId="77777777" w:rsidR="00D71894" w:rsidRDefault="00D71894" w:rsidP="00A36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332CAE"/>
    <w:rsid w:val="000018C5"/>
    <w:rsid w:val="004F1F89"/>
    <w:rsid w:val="00554FC5"/>
    <w:rsid w:val="007B4A1D"/>
    <w:rsid w:val="00873F4E"/>
    <w:rsid w:val="008D1609"/>
    <w:rsid w:val="00A03A38"/>
    <w:rsid w:val="00A15400"/>
    <w:rsid w:val="00A36437"/>
    <w:rsid w:val="00AF61C3"/>
    <w:rsid w:val="00B94630"/>
    <w:rsid w:val="00BD7FBA"/>
    <w:rsid w:val="00CA044D"/>
    <w:rsid w:val="00D71894"/>
    <w:rsid w:val="00D74DA7"/>
    <w:rsid w:val="00DB2537"/>
    <w:rsid w:val="00E008B4"/>
    <w:rsid w:val="00FE08AA"/>
    <w:rsid w:val="082422EC"/>
    <w:rsid w:val="0A5627EE"/>
    <w:rsid w:val="0DE620DB"/>
    <w:rsid w:val="0E66034D"/>
    <w:rsid w:val="11830A19"/>
    <w:rsid w:val="132D28C7"/>
    <w:rsid w:val="199926F8"/>
    <w:rsid w:val="1EFC175F"/>
    <w:rsid w:val="1FAB4F33"/>
    <w:rsid w:val="23201794"/>
    <w:rsid w:val="24743B45"/>
    <w:rsid w:val="254F2644"/>
    <w:rsid w:val="28AA3FD9"/>
    <w:rsid w:val="2B551158"/>
    <w:rsid w:val="2BF37A45"/>
    <w:rsid w:val="2C3D5164"/>
    <w:rsid w:val="369462C9"/>
    <w:rsid w:val="36BC130C"/>
    <w:rsid w:val="3A6A71D2"/>
    <w:rsid w:val="3A6C5593"/>
    <w:rsid w:val="48783B78"/>
    <w:rsid w:val="4A520D34"/>
    <w:rsid w:val="4FA10058"/>
    <w:rsid w:val="54F63F7F"/>
    <w:rsid w:val="55AA2FBB"/>
    <w:rsid w:val="57762F5F"/>
    <w:rsid w:val="57A06424"/>
    <w:rsid w:val="58E72385"/>
    <w:rsid w:val="5CFE17AC"/>
    <w:rsid w:val="5DC0337C"/>
    <w:rsid w:val="6223037D"/>
    <w:rsid w:val="6BF07522"/>
    <w:rsid w:val="6C332CAE"/>
    <w:rsid w:val="6D57537F"/>
    <w:rsid w:val="6F0374D0"/>
    <w:rsid w:val="702C2AF3"/>
    <w:rsid w:val="70553DF8"/>
    <w:rsid w:val="73241255"/>
    <w:rsid w:val="792A3948"/>
    <w:rsid w:val="7A122D59"/>
    <w:rsid w:val="7A24483B"/>
    <w:rsid w:val="7B2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D4D0B"/>
  <w15:docId w15:val="{0FA0D2F9-9BAB-4832-A1B4-5A7BECCA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paragraph" w:styleId="a6">
    <w:name w:val="header"/>
    <w:basedOn w:val="a"/>
    <w:link w:val="a7"/>
    <w:rsid w:val="00A36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364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36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3643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Hyperlink"/>
    <w:basedOn w:val="a0"/>
    <w:rsid w:val="00A03A38"/>
    <w:rPr>
      <w:color w:val="0026E5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03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曹颖</dc:creator>
  <cp:lastModifiedBy>441502841</cp:lastModifiedBy>
  <cp:revision>8</cp:revision>
  <dcterms:created xsi:type="dcterms:W3CDTF">2026-05-06T08:58:00Z</dcterms:created>
  <dcterms:modified xsi:type="dcterms:W3CDTF">2026-05-19T02:34:00Z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B03FFA4834314BC89D97E3F862B5E0FE_13</vt:lpwstr>
  </property>
  <property fmtid="{D5CDD505-2E9C-101B-9397-08002B2CF9AE}" pid="4" name="KSOTemplateDocerSaveRecord">
    <vt:lpwstr>eyJoZGlkIjoiMDViY2JhMjNkYTI2ZTkzYjQ3ODFiNTczYTE2NzY4NTMiLCJ1c2VySWQiOiIxNzUxNjQyODQ3In0=</vt:lpwstr>
  </property>
</Properties>
</file>