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A66D8" w14:textId="24451B5B" w:rsidR="00E41B85" w:rsidRDefault="00484B12">
      <w:pPr>
        <w:pStyle w:val="a9"/>
        <w:spacing w:before="0" w:beforeAutospacing="0" w:after="0" w:afterAutospacing="0" w:line="600" w:lineRule="atLeast"/>
        <w:ind w:firstLine="645"/>
        <w:jc w:val="center"/>
        <w:rPr>
          <w:rFonts w:ascii="黑体" w:eastAsia="黑体" w:hAnsi="黑体"/>
          <w:color w:val="000000" w:themeColor="text1"/>
          <w:sz w:val="32"/>
          <w:szCs w:val="32"/>
        </w:rPr>
      </w:pPr>
      <w:r>
        <w:rPr>
          <w:rFonts w:ascii="方正小标宋简体" w:eastAsia="方正小标宋简体" w:hAnsi="黑体" w:hint="eastAsia"/>
          <w:color w:val="000000" w:themeColor="text1"/>
          <w:sz w:val="36"/>
          <w:szCs w:val="32"/>
        </w:rPr>
        <w:t>商学院关于开展MBA学生职业发展测评系列活动服务遴选的公告</w:t>
      </w:r>
    </w:p>
    <w:p w14:paraId="125EFBA0" w14:textId="77777777" w:rsidR="00E41B85" w:rsidRDefault="00E41B85">
      <w:pPr>
        <w:rPr>
          <w:rFonts w:ascii="仿宋" w:eastAsia="仿宋" w:hAnsi="仿宋"/>
          <w:sz w:val="32"/>
          <w:szCs w:val="32"/>
        </w:rPr>
      </w:pPr>
    </w:p>
    <w:p w14:paraId="58A858DF" w14:textId="4DE52ECF" w:rsidR="00E41B85" w:rsidRDefault="00484B12">
      <w:pPr>
        <w:pStyle w:val="a9"/>
        <w:spacing w:before="0" w:beforeAutospacing="0" w:after="0" w:afterAutospacing="0" w:line="600" w:lineRule="atLeast"/>
        <w:ind w:firstLine="645"/>
        <w:rPr>
          <w:rFonts w:ascii="仿宋" w:eastAsia="仿宋" w:hAnsi="仿宋"/>
          <w:color w:val="000000" w:themeColor="text1"/>
          <w:sz w:val="32"/>
          <w:szCs w:val="32"/>
        </w:rPr>
      </w:pPr>
      <w:r>
        <w:rPr>
          <w:rFonts w:ascii="仿宋" w:eastAsia="仿宋" w:hAnsi="仿宋" w:hint="eastAsia"/>
          <w:color w:val="000000" w:themeColor="text1"/>
          <w:sz w:val="32"/>
          <w:szCs w:val="32"/>
        </w:rPr>
        <w:t>为助力南开大学商学院MBA培养具有企业家精神和卓越领导力的“LEADER”型商界管理精英，落实“面向实践、产教融合”的培养特色，现面向社会公开遴选MBA·学生职业发展测评系列活动服务商。具体事项通知如下：。</w:t>
      </w:r>
    </w:p>
    <w:p w14:paraId="3C24D4A6" w14:textId="77777777" w:rsidR="00E41B85" w:rsidRDefault="00484B12">
      <w:pPr>
        <w:spacing w:line="500" w:lineRule="exact"/>
        <w:rPr>
          <w:rFonts w:ascii="黑体" w:eastAsia="黑体" w:hAnsi="黑体"/>
          <w:sz w:val="32"/>
          <w:szCs w:val="32"/>
        </w:rPr>
      </w:pPr>
      <w:r>
        <w:rPr>
          <w:rFonts w:ascii="黑体" w:eastAsia="黑体" w:hAnsi="黑体" w:hint="eastAsia"/>
          <w:sz w:val="32"/>
          <w:szCs w:val="32"/>
        </w:rPr>
        <w:t>一、遴选内容及项目预算</w:t>
      </w:r>
    </w:p>
    <w:p w14:paraId="1C1CCA3E" w14:textId="77777777" w:rsidR="00C046BE" w:rsidRDefault="00484B12" w:rsidP="00C046BE">
      <w:pPr>
        <w:pStyle w:val="a9"/>
        <w:spacing w:before="0" w:beforeAutospacing="0" w:after="0" w:afterAutospacing="0" w:line="360" w:lineRule="auto"/>
        <w:ind w:firstLine="646"/>
        <w:rPr>
          <w:rFonts w:ascii="仿宋" w:eastAsia="仿宋" w:hAnsi="仿宋"/>
          <w:color w:val="000000" w:themeColor="text1"/>
          <w:sz w:val="32"/>
          <w:szCs w:val="32"/>
        </w:rPr>
      </w:pPr>
      <w:r>
        <w:rPr>
          <w:rFonts w:ascii="仿宋" w:eastAsia="仿宋" w:hAnsi="仿宋" w:hint="eastAsia"/>
          <w:color w:val="000000" w:themeColor="text1"/>
          <w:sz w:val="32"/>
          <w:szCs w:val="32"/>
        </w:rPr>
        <w:t>遴选内容为商学院M</w:t>
      </w:r>
      <w:r>
        <w:rPr>
          <w:rFonts w:ascii="仿宋" w:eastAsia="仿宋" w:hAnsi="仿宋"/>
          <w:color w:val="000000" w:themeColor="text1"/>
          <w:sz w:val="32"/>
          <w:szCs w:val="32"/>
        </w:rPr>
        <w:t>BA</w:t>
      </w:r>
      <w:r>
        <w:rPr>
          <w:rFonts w:ascii="仿宋" w:eastAsia="仿宋" w:hAnsi="仿宋" w:hint="eastAsia"/>
          <w:color w:val="000000" w:themeColor="text1"/>
          <w:sz w:val="32"/>
          <w:szCs w:val="32"/>
        </w:rPr>
        <w:t>学生职业发展测评系列活动服务，主要包含：</w:t>
      </w:r>
    </w:p>
    <w:p w14:paraId="42EA4A19" w14:textId="77777777" w:rsidR="00C046BE" w:rsidRDefault="00484B12" w:rsidP="00C046BE">
      <w:pPr>
        <w:pStyle w:val="a9"/>
        <w:spacing w:before="0" w:beforeAutospacing="0" w:after="0" w:afterAutospacing="0" w:line="360" w:lineRule="auto"/>
        <w:ind w:firstLine="646"/>
        <w:rPr>
          <w:rFonts w:ascii="仿宋" w:eastAsia="仿宋" w:hAnsi="仿宋"/>
          <w:color w:val="000000" w:themeColor="text1"/>
          <w:sz w:val="32"/>
          <w:szCs w:val="32"/>
        </w:rPr>
      </w:pPr>
      <w:r>
        <w:rPr>
          <w:rFonts w:ascii="仿宋" w:eastAsia="仿宋" w:hAnsi="仿宋" w:hint="eastAsia"/>
          <w:color w:val="000000" w:themeColor="text1"/>
          <w:sz w:val="32"/>
          <w:szCs w:val="32"/>
        </w:rPr>
        <w:t>（1）管理者综合素质测评工具、工具实施与运维，培训服务。</w:t>
      </w:r>
    </w:p>
    <w:p w14:paraId="2009F9A6" w14:textId="77777777" w:rsidR="00C046BE" w:rsidRDefault="00484B12" w:rsidP="00C046BE">
      <w:pPr>
        <w:pStyle w:val="a9"/>
        <w:spacing w:before="0" w:beforeAutospacing="0" w:after="0" w:afterAutospacing="0" w:line="360" w:lineRule="auto"/>
        <w:ind w:firstLine="646"/>
        <w:rPr>
          <w:rFonts w:ascii="仿宋" w:eastAsia="仿宋" w:hAnsi="仿宋"/>
          <w:color w:val="000000" w:themeColor="text1"/>
          <w:sz w:val="32"/>
          <w:szCs w:val="32"/>
        </w:rPr>
      </w:pPr>
      <w:r>
        <w:rPr>
          <w:rFonts w:ascii="仿宋" w:eastAsia="仿宋" w:hAnsi="仿宋" w:hint="eastAsia"/>
          <w:color w:val="000000" w:themeColor="text1"/>
          <w:sz w:val="32"/>
          <w:szCs w:val="32"/>
        </w:rPr>
        <w:t>（2）测评系列活动启动会、测评后报告解读与一对一反馈服务。</w:t>
      </w:r>
    </w:p>
    <w:p w14:paraId="5ED25DCB" w14:textId="77777777" w:rsidR="00C046BE" w:rsidRDefault="00484B12" w:rsidP="00C046BE">
      <w:pPr>
        <w:pStyle w:val="a9"/>
        <w:spacing w:before="0" w:beforeAutospacing="0" w:after="0" w:afterAutospacing="0" w:line="360" w:lineRule="auto"/>
        <w:ind w:firstLine="646"/>
        <w:rPr>
          <w:rFonts w:ascii="仿宋" w:eastAsia="仿宋" w:hAnsi="仿宋"/>
          <w:color w:val="000000" w:themeColor="text1"/>
          <w:sz w:val="32"/>
          <w:szCs w:val="32"/>
        </w:rPr>
      </w:pPr>
      <w:r>
        <w:rPr>
          <w:rFonts w:ascii="仿宋" w:eastAsia="仿宋" w:hAnsi="仿宋" w:hint="eastAsia"/>
          <w:color w:val="000000" w:themeColor="text1"/>
          <w:sz w:val="32"/>
          <w:szCs w:val="32"/>
        </w:rPr>
        <w:t>（3）职业生涯启迪工作坊、知己识人的领导力启迪工作坊、针对本年度入学新生和毕业生群体的全面数据洞察和发展建议等。</w:t>
      </w:r>
    </w:p>
    <w:p w14:paraId="0A9FC5A9" w14:textId="77777777" w:rsidR="00C046BE" w:rsidRDefault="00484B12" w:rsidP="00C046BE">
      <w:pPr>
        <w:pStyle w:val="a9"/>
        <w:spacing w:before="0" w:beforeAutospacing="0" w:after="0" w:afterAutospacing="0" w:line="360" w:lineRule="auto"/>
        <w:ind w:firstLine="646"/>
        <w:rPr>
          <w:rFonts w:ascii="仿宋" w:eastAsia="仿宋" w:hAnsi="仿宋"/>
          <w:color w:val="000000" w:themeColor="text1"/>
          <w:sz w:val="32"/>
          <w:szCs w:val="32"/>
        </w:rPr>
      </w:pPr>
      <w:r>
        <w:rPr>
          <w:rFonts w:ascii="仿宋" w:eastAsia="仿宋" w:hAnsi="仿宋" w:hint="eastAsia"/>
          <w:color w:val="000000" w:themeColor="text1"/>
          <w:sz w:val="32"/>
          <w:szCs w:val="32"/>
        </w:rPr>
        <w:t>具体内容以签订合同为准。</w:t>
      </w:r>
    </w:p>
    <w:p w14:paraId="0878DE48" w14:textId="2287ED18" w:rsidR="00E41B85" w:rsidRPr="00C046BE" w:rsidRDefault="00484B12" w:rsidP="00C046BE">
      <w:pPr>
        <w:pStyle w:val="a9"/>
        <w:spacing w:before="0" w:beforeAutospacing="0" w:after="0" w:afterAutospacing="0" w:line="360" w:lineRule="auto"/>
        <w:ind w:firstLine="646"/>
        <w:rPr>
          <w:rFonts w:ascii="仿宋" w:eastAsia="仿宋" w:hAnsi="仿宋"/>
          <w:color w:val="000000" w:themeColor="text1"/>
          <w:sz w:val="32"/>
          <w:szCs w:val="32"/>
        </w:rPr>
      </w:pPr>
      <w:r w:rsidRPr="00C046BE">
        <w:rPr>
          <w:rFonts w:ascii="仿宋" w:eastAsia="仿宋" w:hAnsi="仿宋" w:hint="eastAsia"/>
          <w:color w:val="000000" w:themeColor="text1"/>
          <w:sz w:val="32"/>
          <w:szCs w:val="32"/>
        </w:rPr>
        <w:t>本项目预算为26.30万元人</w:t>
      </w:r>
      <w:r w:rsidR="00891C84">
        <w:rPr>
          <w:rFonts w:ascii="仿宋" w:eastAsia="仿宋" w:hAnsi="仿宋" w:hint="eastAsia"/>
          <w:color w:val="000000" w:themeColor="text1"/>
          <w:sz w:val="32"/>
          <w:szCs w:val="32"/>
        </w:rPr>
        <w:t>民</w:t>
      </w:r>
      <w:r w:rsidRPr="00C046BE">
        <w:rPr>
          <w:rFonts w:ascii="仿宋" w:eastAsia="仿宋" w:hAnsi="仿宋" w:hint="eastAsia"/>
          <w:color w:val="000000" w:themeColor="text1"/>
          <w:sz w:val="32"/>
          <w:szCs w:val="32"/>
        </w:rPr>
        <w:t>币，报价不得高于26.30万元人民币。</w:t>
      </w:r>
    </w:p>
    <w:p w14:paraId="14EBF698" w14:textId="77777777" w:rsidR="00E41B85" w:rsidRDefault="00484B12">
      <w:pPr>
        <w:spacing w:line="500" w:lineRule="exact"/>
        <w:ind w:firstLineChars="200" w:firstLine="640"/>
        <w:rPr>
          <w:rFonts w:ascii="黑体" w:eastAsia="黑体" w:hAnsi="黑体"/>
          <w:sz w:val="32"/>
          <w:szCs w:val="32"/>
        </w:rPr>
      </w:pPr>
      <w:r>
        <w:rPr>
          <w:rFonts w:ascii="黑体" w:eastAsia="黑体" w:hAnsi="黑体" w:hint="eastAsia"/>
          <w:sz w:val="32"/>
          <w:szCs w:val="32"/>
        </w:rPr>
        <w:t>二、申报条件和服务内容</w:t>
      </w:r>
    </w:p>
    <w:p w14:paraId="299FCAA7" w14:textId="77777777" w:rsidR="00E41B85" w:rsidRDefault="00484B12">
      <w:pPr>
        <w:spacing w:line="500" w:lineRule="exact"/>
        <w:ind w:firstLineChars="100" w:firstLine="320"/>
        <w:rPr>
          <w:rFonts w:ascii="仿宋" w:eastAsia="仿宋" w:hAnsi="仿宋"/>
          <w:sz w:val="32"/>
          <w:szCs w:val="32"/>
        </w:rPr>
      </w:pPr>
      <w:r>
        <w:rPr>
          <w:rFonts w:ascii="仿宋" w:eastAsia="仿宋" w:hAnsi="仿宋" w:hint="eastAsia"/>
          <w:sz w:val="32"/>
          <w:szCs w:val="32"/>
        </w:rPr>
        <w:t>（一）申报条件：</w:t>
      </w:r>
    </w:p>
    <w:p w14:paraId="686CE4C8" w14:textId="77777777" w:rsidR="00E41B85" w:rsidRDefault="00484B12">
      <w:pPr>
        <w:spacing w:line="50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具备独立的法人资格并且能独立行使民事权利、独立</w:t>
      </w:r>
      <w:r>
        <w:rPr>
          <w:rFonts w:ascii="仿宋" w:eastAsia="仿宋" w:hAnsi="仿宋"/>
          <w:sz w:val="32"/>
          <w:szCs w:val="32"/>
        </w:rPr>
        <w:lastRenderedPageBreak/>
        <w:t>承担民事责任的单位；</w:t>
      </w:r>
    </w:p>
    <w:p w14:paraId="359DDDA2" w14:textId="77777777" w:rsidR="00E41B85" w:rsidRDefault="00484B12">
      <w:pPr>
        <w:spacing w:line="5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须具备行政主管部门颁发的有效的《人力资源服务许可证》；</w:t>
      </w:r>
    </w:p>
    <w:p w14:paraId="26984E0F" w14:textId="77777777" w:rsidR="00E41B85" w:rsidRDefault="00484B12">
      <w:pPr>
        <w:spacing w:line="50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具有良好的商业信誉；</w:t>
      </w:r>
    </w:p>
    <w:p w14:paraId="1B7DB700" w14:textId="77777777" w:rsidR="00E41B85" w:rsidRDefault="00484B12">
      <w:pPr>
        <w:spacing w:line="50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具有履行合同所必需的</w:t>
      </w:r>
      <w:r>
        <w:rPr>
          <w:rFonts w:ascii="仿宋" w:eastAsia="仿宋" w:hAnsi="仿宋" w:hint="eastAsia"/>
          <w:sz w:val="32"/>
          <w:szCs w:val="32"/>
        </w:rPr>
        <w:t>相关</w:t>
      </w:r>
      <w:r>
        <w:rPr>
          <w:rFonts w:ascii="仿宋" w:eastAsia="仿宋" w:hAnsi="仿宋"/>
          <w:sz w:val="32"/>
          <w:szCs w:val="32"/>
        </w:rPr>
        <w:t>专业技术</w:t>
      </w:r>
      <w:r>
        <w:rPr>
          <w:rFonts w:ascii="仿宋" w:eastAsia="仿宋" w:hAnsi="仿宋" w:hint="eastAsia"/>
          <w:sz w:val="32"/>
          <w:szCs w:val="32"/>
        </w:rPr>
        <w:t>及服务</w:t>
      </w:r>
      <w:r>
        <w:rPr>
          <w:rFonts w:ascii="仿宋" w:eastAsia="仿宋" w:hAnsi="仿宋"/>
          <w:sz w:val="32"/>
          <w:szCs w:val="32"/>
        </w:rPr>
        <w:t>能力</w:t>
      </w:r>
      <w:r>
        <w:rPr>
          <w:rFonts w:ascii="仿宋" w:eastAsia="仿宋" w:hAnsi="仿宋" w:hint="eastAsia"/>
          <w:sz w:val="32"/>
          <w:szCs w:val="32"/>
        </w:rPr>
        <w:t>，提供近三年相关人才发展类测评服务案例</w:t>
      </w:r>
      <w:r>
        <w:rPr>
          <w:rFonts w:ascii="仿宋" w:eastAsia="仿宋" w:hAnsi="仿宋"/>
          <w:sz w:val="32"/>
          <w:szCs w:val="32"/>
        </w:rPr>
        <w:t>；</w:t>
      </w:r>
    </w:p>
    <w:p w14:paraId="39ABF16D" w14:textId="77777777" w:rsidR="00E41B85" w:rsidRDefault="00484B12">
      <w:pPr>
        <w:spacing w:line="50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有依法缴纳税收</w:t>
      </w:r>
      <w:r>
        <w:rPr>
          <w:rFonts w:ascii="仿宋" w:eastAsia="仿宋" w:hAnsi="仿宋" w:hint="eastAsia"/>
          <w:sz w:val="32"/>
          <w:szCs w:val="32"/>
        </w:rPr>
        <w:t>或</w:t>
      </w:r>
      <w:r>
        <w:rPr>
          <w:rFonts w:ascii="仿宋" w:eastAsia="仿宋" w:hAnsi="仿宋"/>
          <w:sz w:val="32"/>
          <w:szCs w:val="32"/>
        </w:rPr>
        <w:t>社会保障资金的良好记录；</w:t>
      </w:r>
    </w:p>
    <w:p w14:paraId="6368FF6E" w14:textId="77777777" w:rsidR="00E41B85" w:rsidRDefault="00484B12">
      <w:pPr>
        <w:spacing w:line="50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在经营活动中没有经营异常记录；</w:t>
      </w:r>
    </w:p>
    <w:p w14:paraId="15DEA278" w14:textId="77777777" w:rsidR="00E41B85" w:rsidRDefault="00484B12">
      <w:pPr>
        <w:spacing w:line="500" w:lineRule="exact"/>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法律、行政法规规定的其他条件；</w:t>
      </w:r>
    </w:p>
    <w:p w14:paraId="1B5EEC93" w14:textId="77777777" w:rsidR="00E41B85" w:rsidRDefault="00484B12">
      <w:pPr>
        <w:spacing w:line="500" w:lineRule="exact"/>
        <w:ind w:firstLineChars="200" w:firstLine="640"/>
        <w:rPr>
          <w:rFonts w:ascii="仿宋" w:eastAsia="仿宋" w:hAnsi="仿宋"/>
          <w:sz w:val="32"/>
          <w:szCs w:val="32"/>
        </w:rPr>
      </w:pPr>
      <w:r>
        <w:rPr>
          <w:rFonts w:ascii="仿宋" w:eastAsia="仿宋" w:hAnsi="仿宋" w:hint="eastAsia"/>
          <w:sz w:val="32"/>
          <w:szCs w:val="32"/>
        </w:rPr>
        <w:t>8.</w:t>
      </w:r>
      <w:r>
        <w:rPr>
          <w:rFonts w:ascii="仿宋" w:eastAsia="仿宋" w:hAnsi="仿宋"/>
          <w:sz w:val="32"/>
          <w:szCs w:val="32"/>
        </w:rPr>
        <w:t>本项目不接受联合体，不允许分包、转包。</w:t>
      </w:r>
    </w:p>
    <w:p w14:paraId="384B4F69" w14:textId="77777777" w:rsidR="00E41B85" w:rsidRDefault="00484B12">
      <w:pPr>
        <w:spacing w:line="500" w:lineRule="exact"/>
        <w:ind w:firstLineChars="200" w:firstLine="640"/>
        <w:rPr>
          <w:rFonts w:ascii="仿宋" w:eastAsia="仿宋" w:hAnsi="仿宋"/>
          <w:sz w:val="32"/>
          <w:szCs w:val="32"/>
        </w:rPr>
      </w:pPr>
      <w:r>
        <w:rPr>
          <w:rFonts w:ascii="仿宋" w:eastAsia="仿宋" w:hAnsi="仿宋" w:hint="eastAsia"/>
          <w:sz w:val="32"/>
          <w:szCs w:val="32"/>
        </w:rPr>
        <w:t>（二）服务内容：</w:t>
      </w:r>
    </w:p>
    <w:p w14:paraId="214CBA93" w14:textId="77777777" w:rsidR="00E41B85" w:rsidRDefault="00484B12">
      <w:pPr>
        <w:spacing w:line="500" w:lineRule="exact"/>
        <w:ind w:firstLineChars="200" w:firstLine="640"/>
        <w:rPr>
          <w:rFonts w:ascii="仿宋" w:eastAsia="仿宋" w:hAnsi="仿宋"/>
          <w:sz w:val="32"/>
          <w:szCs w:val="32"/>
        </w:rPr>
      </w:pPr>
      <w:r>
        <w:rPr>
          <w:rFonts w:ascii="仿宋" w:eastAsia="仿宋" w:hAnsi="仿宋" w:hint="eastAsia"/>
          <w:sz w:val="32"/>
          <w:szCs w:val="32"/>
        </w:rPr>
        <w:t>1、服务具体参数要求：</w:t>
      </w:r>
    </w:p>
    <w:tbl>
      <w:tblPr>
        <w:tblStyle w:val="aa"/>
        <w:tblW w:w="8784" w:type="dxa"/>
        <w:jc w:val="center"/>
        <w:tblLayout w:type="fixed"/>
        <w:tblLook w:val="04A0" w:firstRow="1" w:lastRow="0" w:firstColumn="1" w:lastColumn="0" w:noHBand="0" w:noVBand="1"/>
      </w:tblPr>
      <w:tblGrid>
        <w:gridCol w:w="846"/>
        <w:gridCol w:w="1170"/>
        <w:gridCol w:w="6768"/>
      </w:tblGrid>
      <w:tr w:rsidR="00C046BE" w14:paraId="1117117D" w14:textId="77777777" w:rsidTr="00C046BE">
        <w:trPr>
          <w:jc w:val="center"/>
        </w:trPr>
        <w:tc>
          <w:tcPr>
            <w:tcW w:w="846" w:type="dxa"/>
            <w:vAlign w:val="center"/>
          </w:tcPr>
          <w:p w14:paraId="4A44E878" w14:textId="77777777" w:rsidR="00C046BE" w:rsidRDefault="00C046BE">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序号</w:t>
            </w:r>
          </w:p>
        </w:tc>
        <w:tc>
          <w:tcPr>
            <w:tcW w:w="1170" w:type="dxa"/>
            <w:vAlign w:val="center"/>
          </w:tcPr>
          <w:p w14:paraId="1BDCA22E" w14:textId="77777777" w:rsidR="00C046BE" w:rsidRDefault="00C046BE">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名称</w:t>
            </w:r>
          </w:p>
        </w:tc>
        <w:tc>
          <w:tcPr>
            <w:tcW w:w="6768" w:type="dxa"/>
            <w:vAlign w:val="center"/>
          </w:tcPr>
          <w:p w14:paraId="09326ABA" w14:textId="77777777" w:rsidR="00C046BE" w:rsidRDefault="00C046BE">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参数要求</w:t>
            </w:r>
          </w:p>
        </w:tc>
      </w:tr>
      <w:tr w:rsidR="00C046BE" w14:paraId="097C680E" w14:textId="77777777" w:rsidTr="00C046BE">
        <w:trPr>
          <w:trHeight w:val="1833"/>
          <w:jc w:val="center"/>
        </w:trPr>
        <w:tc>
          <w:tcPr>
            <w:tcW w:w="846" w:type="dxa"/>
            <w:vAlign w:val="center"/>
          </w:tcPr>
          <w:p w14:paraId="36F7C7D1" w14:textId="77777777" w:rsidR="00C046BE" w:rsidRDefault="00C046BE">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1</w:t>
            </w:r>
          </w:p>
        </w:tc>
        <w:tc>
          <w:tcPr>
            <w:tcW w:w="1170" w:type="dxa"/>
            <w:vAlign w:val="center"/>
          </w:tcPr>
          <w:p w14:paraId="3828271A" w14:textId="77777777" w:rsidR="00C046BE" w:rsidRDefault="00C046BE">
            <w:pPr>
              <w:rPr>
                <w:rFonts w:ascii="仿宋" w:eastAsia="仿宋" w:hAnsi="仿宋" w:cs="仿宋"/>
                <w:kern w:val="0"/>
                <w:sz w:val="30"/>
                <w:szCs w:val="30"/>
              </w:rPr>
            </w:pPr>
            <w:r>
              <w:rPr>
                <w:rFonts w:ascii="仿宋" w:eastAsia="仿宋" w:hAnsi="仿宋" w:cs="仿宋" w:hint="eastAsia"/>
                <w:kern w:val="0"/>
                <w:sz w:val="30"/>
                <w:szCs w:val="30"/>
              </w:rPr>
              <w:t>管理人员综合测评工具</w:t>
            </w:r>
          </w:p>
        </w:tc>
        <w:tc>
          <w:tcPr>
            <w:tcW w:w="6768" w:type="dxa"/>
          </w:tcPr>
          <w:p w14:paraId="6AE68443" w14:textId="77777777" w:rsidR="00C046BE" w:rsidRDefault="00C046BE">
            <w:pPr>
              <w:numPr>
                <w:ilvl w:val="255"/>
                <w:numId w:val="0"/>
              </w:numPr>
              <w:rPr>
                <w:rFonts w:ascii="仿宋" w:eastAsia="仿宋" w:hAnsi="仿宋" w:cs="仿宋"/>
                <w:kern w:val="0"/>
                <w:sz w:val="30"/>
                <w:szCs w:val="30"/>
              </w:rPr>
            </w:pPr>
            <w:r>
              <w:rPr>
                <w:rFonts w:ascii="仿宋" w:eastAsia="仿宋" w:hAnsi="仿宋" w:cs="仿宋" w:hint="eastAsia"/>
                <w:kern w:val="0"/>
                <w:sz w:val="30"/>
                <w:szCs w:val="30"/>
              </w:rPr>
              <w:t>全面适配南开大学MBA之</w:t>
            </w:r>
            <w:r>
              <w:rPr>
                <w:rFonts w:ascii="仿宋" w:eastAsia="仿宋" w:hAnsi="仿宋" w:hint="eastAsia"/>
                <w:color w:val="000000" w:themeColor="text1"/>
                <w:sz w:val="32"/>
                <w:szCs w:val="32"/>
              </w:rPr>
              <w:t>卓越领导力的“LEADER”模型标准的维度</w:t>
            </w:r>
            <w:r>
              <w:rPr>
                <w:rFonts w:ascii="仿宋" w:eastAsia="仿宋" w:hAnsi="仿宋" w:cs="仿宋" w:hint="eastAsia"/>
                <w:kern w:val="0"/>
                <w:sz w:val="30"/>
                <w:szCs w:val="30"/>
              </w:rPr>
              <w:t>评估，测评方案中各测评工具需全面覆盖管理者的综合管理能力，包括但不限于：商业综合推理能力、管理个性、管理技能、管理风格、职业锚等。深度评估内在的真实的动力、性格模式，客观、量化分析，同时保证系统级测评报告包含各单测验报告、同时包括个人综合测评报告、个人发展反馈报告及团队综合分析报告。</w:t>
            </w:r>
          </w:p>
        </w:tc>
      </w:tr>
      <w:tr w:rsidR="00C046BE" w14:paraId="1C516DAB" w14:textId="77777777" w:rsidTr="00C046BE">
        <w:trPr>
          <w:trHeight w:val="1833"/>
          <w:jc w:val="center"/>
        </w:trPr>
        <w:tc>
          <w:tcPr>
            <w:tcW w:w="846" w:type="dxa"/>
            <w:vAlign w:val="center"/>
          </w:tcPr>
          <w:p w14:paraId="2BDBAB9B" w14:textId="77777777" w:rsidR="00C046BE" w:rsidRDefault="00C046BE">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2</w:t>
            </w:r>
          </w:p>
        </w:tc>
        <w:tc>
          <w:tcPr>
            <w:tcW w:w="1170" w:type="dxa"/>
            <w:vAlign w:val="center"/>
          </w:tcPr>
          <w:p w14:paraId="5A2D25DE" w14:textId="77777777" w:rsidR="00C046BE" w:rsidRDefault="00C046BE">
            <w:pPr>
              <w:rPr>
                <w:rFonts w:ascii="仿宋" w:eastAsia="仿宋" w:hAnsi="仿宋" w:cs="仿宋"/>
                <w:kern w:val="0"/>
                <w:sz w:val="30"/>
                <w:szCs w:val="30"/>
              </w:rPr>
            </w:pPr>
            <w:r>
              <w:rPr>
                <w:rFonts w:ascii="仿宋" w:eastAsia="仿宋" w:hAnsi="仿宋" w:cs="仿宋" w:hint="eastAsia"/>
                <w:kern w:val="0"/>
                <w:sz w:val="30"/>
                <w:szCs w:val="30"/>
              </w:rPr>
              <w:t>测评工具实施、运</w:t>
            </w:r>
            <w:r>
              <w:rPr>
                <w:rFonts w:ascii="仿宋" w:eastAsia="仿宋" w:hAnsi="仿宋" w:cs="仿宋" w:hint="eastAsia"/>
                <w:kern w:val="0"/>
                <w:sz w:val="30"/>
                <w:szCs w:val="30"/>
              </w:rPr>
              <w:lastRenderedPageBreak/>
              <w:t>维、操作培训服务</w:t>
            </w:r>
          </w:p>
        </w:tc>
        <w:tc>
          <w:tcPr>
            <w:tcW w:w="6768" w:type="dxa"/>
          </w:tcPr>
          <w:p w14:paraId="53852956" w14:textId="77777777" w:rsidR="00C046BE" w:rsidRDefault="00C046BE">
            <w:pPr>
              <w:tabs>
                <w:tab w:val="left" w:pos="312"/>
              </w:tabs>
              <w:rPr>
                <w:rFonts w:ascii="仿宋" w:eastAsia="仿宋" w:hAnsi="仿宋" w:cs="仿宋"/>
                <w:kern w:val="0"/>
                <w:sz w:val="30"/>
                <w:szCs w:val="30"/>
              </w:rPr>
            </w:pPr>
            <w:r>
              <w:rPr>
                <w:rFonts w:ascii="仿宋" w:eastAsia="仿宋" w:hAnsi="仿宋" w:cs="仿宋" w:hint="eastAsia"/>
                <w:kern w:val="0"/>
                <w:sz w:val="30"/>
                <w:szCs w:val="30"/>
              </w:rPr>
              <w:lastRenderedPageBreak/>
              <w:t>协助完成测评系列活动项目实施，宣传，指导内部宣传、评估准备、开通系统、培训系统操作、培训测评应用、试测答疑、准确导入测评名单、评估准</w:t>
            </w:r>
            <w:r>
              <w:rPr>
                <w:rFonts w:ascii="仿宋" w:eastAsia="仿宋" w:hAnsi="仿宋" w:cs="仿宋" w:hint="eastAsia"/>
                <w:kern w:val="0"/>
                <w:sz w:val="30"/>
                <w:szCs w:val="30"/>
              </w:rPr>
              <w:lastRenderedPageBreak/>
              <w:t>备、在线系统准备、相关人员产品及系统培训、评估过程陪伴、报告解读指导、结果应用指导。考核结果整理、校准及最终名单确认等。（信息搜集及后台配置等）</w:t>
            </w:r>
          </w:p>
        </w:tc>
      </w:tr>
      <w:tr w:rsidR="00C046BE" w14:paraId="3A371099" w14:textId="77777777" w:rsidTr="00C046BE">
        <w:trPr>
          <w:trHeight w:val="1833"/>
          <w:jc w:val="center"/>
        </w:trPr>
        <w:tc>
          <w:tcPr>
            <w:tcW w:w="846" w:type="dxa"/>
            <w:vAlign w:val="center"/>
          </w:tcPr>
          <w:p w14:paraId="1FA0DE23" w14:textId="77777777" w:rsidR="00C046BE" w:rsidRDefault="00C046BE">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lastRenderedPageBreak/>
              <w:t>3</w:t>
            </w:r>
          </w:p>
        </w:tc>
        <w:tc>
          <w:tcPr>
            <w:tcW w:w="1170" w:type="dxa"/>
            <w:vAlign w:val="center"/>
          </w:tcPr>
          <w:p w14:paraId="60A8ADAF" w14:textId="77777777" w:rsidR="00C046BE" w:rsidRDefault="00C046BE">
            <w:pPr>
              <w:rPr>
                <w:rFonts w:ascii="仿宋" w:eastAsia="仿宋" w:hAnsi="仿宋" w:cs="仿宋"/>
                <w:kern w:val="0"/>
                <w:sz w:val="30"/>
                <w:szCs w:val="30"/>
              </w:rPr>
            </w:pPr>
            <w:r>
              <w:rPr>
                <w:rFonts w:ascii="仿宋" w:eastAsia="仿宋" w:hAnsi="仿宋" w:cs="仿宋" w:hint="eastAsia"/>
                <w:kern w:val="0"/>
                <w:sz w:val="30"/>
                <w:szCs w:val="30"/>
              </w:rPr>
              <w:t>集体测评报告解读反馈开放日</w:t>
            </w:r>
          </w:p>
        </w:tc>
        <w:tc>
          <w:tcPr>
            <w:tcW w:w="6768" w:type="dxa"/>
          </w:tcPr>
          <w:p w14:paraId="124FA719" w14:textId="77777777" w:rsidR="00C046BE" w:rsidRDefault="00C046BE">
            <w:pPr>
              <w:tabs>
                <w:tab w:val="left" w:pos="312"/>
              </w:tabs>
              <w:rPr>
                <w:rFonts w:ascii="仿宋" w:eastAsia="仿宋" w:hAnsi="仿宋" w:cs="仿宋"/>
                <w:kern w:val="0"/>
                <w:sz w:val="30"/>
                <w:szCs w:val="30"/>
              </w:rPr>
            </w:pPr>
            <w:r>
              <w:rPr>
                <w:rFonts w:ascii="仿宋" w:eastAsia="仿宋" w:hAnsi="仿宋" w:cs="仿宋" w:hint="eastAsia"/>
                <w:kern w:val="0"/>
                <w:sz w:val="30"/>
                <w:szCs w:val="30"/>
              </w:rPr>
              <w:t>服务方提供自有专家顾问，为参与测评的学生，进行集体报告解读与反馈的工作。辅助被测人员正确看待报告中呈现的内容，深化被测人员的自我认知，通过读懂报告，促进受测人群提升自我认知，通过测评深入自我剖析，并明确自身优劣势，促进自我调整与改进。</w:t>
            </w:r>
          </w:p>
        </w:tc>
      </w:tr>
      <w:tr w:rsidR="00C046BE" w14:paraId="66BDCE46" w14:textId="77777777" w:rsidTr="00C046BE">
        <w:trPr>
          <w:trHeight w:val="1833"/>
          <w:jc w:val="center"/>
        </w:trPr>
        <w:tc>
          <w:tcPr>
            <w:tcW w:w="846" w:type="dxa"/>
            <w:vAlign w:val="center"/>
          </w:tcPr>
          <w:p w14:paraId="5050223F" w14:textId="77777777" w:rsidR="00C046BE" w:rsidRDefault="00C046BE">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4</w:t>
            </w:r>
          </w:p>
        </w:tc>
        <w:tc>
          <w:tcPr>
            <w:tcW w:w="1170" w:type="dxa"/>
            <w:vAlign w:val="center"/>
          </w:tcPr>
          <w:p w14:paraId="5479AAAB" w14:textId="77777777" w:rsidR="00C046BE" w:rsidRDefault="00C046BE">
            <w:pPr>
              <w:rPr>
                <w:rFonts w:ascii="仿宋" w:eastAsia="仿宋" w:hAnsi="仿宋" w:cs="仿宋"/>
                <w:kern w:val="0"/>
                <w:sz w:val="30"/>
                <w:szCs w:val="30"/>
              </w:rPr>
            </w:pPr>
            <w:r>
              <w:rPr>
                <w:rFonts w:ascii="仿宋" w:eastAsia="仿宋" w:hAnsi="仿宋" w:cs="仿宋" w:hint="eastAsia"/>
                <w:kern w:val="0"/>
                <w:sz w:val="30"/>
                <w:szCs w:val="30"/>
              </w:rPr>
              <w:t>一对一测评报告解读反馈开放日</w:t>
            </w:r>
          </w:p>
        </w:tc>
        <w:tc>
          <w:tcPr>
            <w:tcW w:w="6768" w:type="dxa"/>
          </w:tcPr>
          <w:p w14:paraId="19E9A675" w14:textId="77777777" w:rsidR="00C046BE" w:rsidRDefault="00C046BE">
            <w:pPr>
              <w:tabs>
                <w:tab w:val="left" w:pos="312"/>
              </w:tabs>
              <w:rPr>
                <w:rFonts w:ascii="仿宋" w:eastAsia="仿宋" w:hAnsi="仿宋" w:cs="仿宋"/>
                <w:kern w:val="0"/>
                <w:sz w:val="30"/>
                <w:szCs w:val="30"/>
              </w:rPr>
            </w:pPr>
            <w:r>
              <w:rPr>
                <w:rFonts w:ascii="仿宋" w:eastAsia="仿宋" w:hAnsi="仿宋" w:cs="仿宋" w:hint="eastAsia"/>
                <w:kern w:val="0"/>
                <w:sz w:val="30"/>
                <w:szCs w:val="30"/>
              </w:rPr>
              <w:t>为精准帮助学生对自身管理技能、个性、职业锚有深入地了解，加强学生的参与感和测评价值感，以专家顾问坐班形式，通过学生干部进行预约和组织一对一反馈。根据学生入学与毕业季活动安排，入学后统一组织一次、毕业前组织一次。每人20—30分钟，每场6-8个人。</w:t>
            </w:r>
          </w:p>
        </w:tc>
      </w:tr>
      <w:tr w:rsidR="00C046BE" w14:paraId="131E39A9" w14:textId="77777777" w:rsidTr="00C046BE">
        <w:trPr>
          <w:trHeight w:val="1833"/>
          <w:jc w:val="center"/>
        </w:trPr>
        <w:tc>
          <w:tcPr>
            <w:tcW w:w="846" w:type="dxa"/>
            <w:vAlign w:val="center"/>
          </w:tcPr>
          <w:p w14:paraId="4DC139A4" w14:textId="77777777" w:rsidR="00C046BE" w:rsidRDefault="00C046BE">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5</w:t>
            </w:r>
          </w:p>
        </w:tc>
        <w:tc>
          <w:tcPr>
            <w:tcW w:w="1170" w:type="dxa"/>
            <w:vAlign w:val="center"/>
          </w:tcPr>
          <w:p w14:paraId="503CB203" w14:textId="77777777" w:rsidR="00C046BE" w:rsidRDefault="00C046BE">
            <w:pPr>
              <w:rPr>
                <w:rFonts w:ascii="仿宋" w:eastAsia="仿宋" w:hAnsi="仿宋" w:cs="仿宋"/>
                <w:kern w:val="0"/>
                <w:sz w:val="30"/>
                <w:szCs w:val="30"/>
              </w:rPr>
            </w:pPr>
            <w:r>
              <w:rPr>
                <w:rFonts w:ascii="仿宋" w:eastAsia="仿宋" w:hAnsi="仿宋" w:cs="仿宋" w:hint="eastAsia"/>
                <w:kern w:val="0"/>
                <w:sz w:val="30"/>
                <w:szCs w:val="30"/>
              </w:rPr>
              <w:t>职业生涯启迪工作坊</w:t>
            </w:r>
          </w:p>
        </w:tc>
        <w:tc>
          <w:tcPr>
            <w:tcW w:w="6768" w:type="dxa"/>
          </w:tcPr>
          <w:p w14:paraId="313947FC" w14:textId="77777777" w:rsidR="00C046BE" w:rsidRDefault="00C046BE">
            <w:pPr>
              <w:tabs>
                <w:tab w:val="left" w:pos="312"/>
              </w:tabs>
              <w:rPr>
                <w:rFonts w:ascii="仿宋" w:eastAsia="仿宋" w:hAnsi="仿宋" w:cs="仿宋"/>
                <w:kern w:val="0"/>
                <w:sz w:val="30"/>
                <w:szCs w:val="30"/>
              </w:rPr>
            </w:pPr>
            <w:r>
              <w:rPr>
                <w:rFonts w:ascii="仿宋" w:eastAsia="仿宋" w:hAnsi="仿宋" w:cs="仿宋" w:hint="eastAsia"/>
                <w:kern w:val="0"/>
                <w:sz w:val="30"/>
                <w:szCs w:val="30"/>
              </w:rPr>
              <w:t>通过“洞见生涯”模拟式职业生涯情景，让参与者尽情体验职业生涯情景中的乐趣与挑战，增进对自身能力提升的促动意识。同时可以通过情景式体验，将团队中的人才性格特质、价值观认知观察解读，让参与者深入把握自身能力精进的方向。</w:t>
            </w:r>
          </w:p>
        </w:tc>
      </w:tr>
      <w:tr w:rsidR="00C046BE" w14:paraId="1B6CFCB5" w14:textId="77777777" w:rsidTr="00C046BE">
        <w:trPr>
          <w:trHeight w:val="1833"/>
          <w:jc w:val="center"/>
        </w:trPr>
        <w:tc>
          <w:tcPr>
            <w:tcW w:w="846" w:type="dxa"/>
            <w:vAlign w:val="center"/>
          </w:tcPr>
          <w:p w14:paraId="25186BD2" w14:textId="77777777" w:rsidR="00C046BE" w:rsidRDefault="00C046BE">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lastRenderedPageBreak/>
              <w:t>6</w:t>
            </w:r>
          </w:p>
        </w:tc>
        <w:tc>
          <w:tcPr>
            <w:tcW w:w="1170" w:type="dxa"/>
            <w:vAlign w:val="center"/>
          </w:tcPr>
          <w:p w14:paraId="5A537CBD" w14:textId="77777777" w:rsidR="00C046BE" w:rsidRDefault="00C046BE">
            <w:pPr>
              <w:rPr>
                <w:rFonts w:ascii="仿宋" w:eastAsia="仿宋" w:hAnsi="仿宋" w:cs="仿宋"/>
                <w:kern w:val="0"/>
                <w:sz w:val="30"/>
                <w:szCs w:val="30"/>
              </w:rPr>
            </w:pPr>
            <w:r>
              <w:rPr>
                <w:rFonts w:ascii="仿宋" w:eastAsia="仿宋" w:hAnsi="仿宋" w:cs="仿宋" w:hint="eastAsia"/>
                <w:kern w:val="0"/>
                <w:sz w:val="30"/>
                <w:szCs w:val="30"/>
              </w:rPr>
              <w:t>知己识人的领导力启迪工作坊</w:t>
            </w:r>
          </w:p>
        </w:tc>
        <w:tc>
          <w:tcPr>
            <w:tcW w:w="6768" w:type="dxa"/>
          </w:tcPr>
          <w:p w14:paraId="554D1533" w14:textId="77777777" w:rsidR="00C046BE" w:rsidRDefault="00C046BE">
            <w:pPr>
              <w:tabs>
                <w:tab w:val="left" w:pos="312"/>
              </w:tabs>
              <w:rPr>
                <w:rFonts w:ascii="仿宋" w:eastAsia="仿宋" w:hAnsi="仿宋" w:cs="仿宋"/>
                <w:kern w:val="0"/>
                <w:sz w:val="30"/>
                <w:szCs w:val="30"/>
              </w:rPr>
            </w:pPr>
            <w:r>
              <w:rPr>
                <w:rFonts w:ascii="仿宋" w:eastAsia="仿宋" w:hAnsi="仿宋" w:cs="仿宋" w:hint="eastAsia"/>
                <w:kern w:val="0"/>
                <w:sz w:val="30"/>
                <w:szCs w:val="30"/>
              </w:rPr>
              <w:t>通过剧本杀这种体验化的方式，模拟真实的管理场景，并结合测评解读内容，情景冲突设计、管理决策模拟等，提升参与者的管理认知，为管理者的管理技能提升进行赋能。</w:t>
            </w:r>
          </w:p>
        </w:tc>
      </w:tr>
      <w:tr w:rsidR="00AD1967" w14:paraId="6BF65FAA" w14:textId="77777777" w:rsidTr="00B02982">
        <w:trPr>
          <w:trHeight w:val="5587"/>
          <w:jc w:val="center"/>
        </w:trPr>
        <w:tc>
          <w:tcPr>
            <w:tcW w:w="846" w:type="dxa"/>
            <w:vAlign w:val="center"/>
          </w:tcPr>
          <w:p w14:paraId="05DE3F8F" w14:textId="46156CC0" w:rsidR="00AD1967" w:rsidRDefault="00AD1967" w:rsidP="00AD1967">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7</w:t>
            </w:r>
          </w:p>
        </w:tc>
        <w:tc>
          <w:tcPr>
            <w:tcW w:w="1170" w:type="dxa"/>
            <w:vAlign w:val="center"/>
          </w:tcPr>
          <w:p w14:paraId="0C7AEC4D" w14:textId="5EC7FEE1" w:rsidR="00AD1967" w:rsidRDefault="00AD1967">
            <w:pPr>
              <w:rPr>
                <w:rFonts w:ascii="仿宋" w:eastAsia="仿宋" w:hAnsi="仿宋" w:cs="仿宋"/>
                <w:kern w:val="0"/>
                <w:sz w:val="30"/>
                <w:szCs w:val="30"/>
              </w:rPr>
            </w:pPr>
            <w:r>
              <w:rPr>
                <w:rFonts w:ascii="仿宋" w:eastAsia="仿宋" w:hAnsi="仿宋" w:cs="仿宋" w:hint="eastAsia"/>
                <w:kern w:val="0"/>
                <w:sz w:val="30"/>
                <w:szCs w:val="30"/>
              </w:rPr>
              <w:t>白皮书（包含新生入学、毕业生发展）</w:t>
            </w:r>
          </w:p>
        </w:tc>
        <w:tc>
          <w:tcPr>
            <w:tcW w:w="6768" w:type="dxa"/>
          </w:tcPr>
          <w:p w14:paraId="79A71741" w14:textId="77777777" w:rsidR="00AD1967" w:rsidRDefault="00AD1967">
            <w:pPr>
              <w:tabs>
                <w:tab w:val="left" w:pos="312"/>
              </w:tabs>
              <w:rPr>
                <w:rFonts w:ascii="仿宋" w:eastAsia="仿宋" w:hAnsi="仿宋" w:cs="仿宋"/>
                <w:kern w:val="0"/>
                <w:sz w:val="30"/>
                <w:szCs w:val="30"/>
              </w:rPr>
            </w:pPr>
            <w:r>
              <w:rPr>
                <w:rFonts w:ascii="仿宋" w:eastAsia="仿宋" w:hAnsi="仿宋" w:cs="仿宋" w:hint="eastAsia"/>
                <w:kern w:val="0"/>
                <w:sz w:val="30"/>
                <w:szCs w:val="30"/>
              </w:rPr>
              <w:t>通过团队数据分析，为南开大学MBA中心提供数据洞察，共同探讨人才管理与质量改善的行动方案，整体汇报群体评估结果。同时对标行业标准，围绕测评中的关键洞察，深入分析人员能力状况，寻找深层次原因，探讨解决方案。含整体特征分析、分类特征画像、班级教学报告及招生培养建议等。</w:t>
            </w:r>
          </w:p>
        </w:tc>
      </w:tr>
    </w:tbl>
    <w:p w14:paraId="098818CD" w14:textId="7A17049B" w:rsidR="00E41B85" w:rsidRDefault="00484B12">
      <w:pPr>
        <w:spacing w:line="500" w:lineRule="exact"/>
        <w:ind w:firstLineChars="200" w:firstLine="640"/>
        <w:rPr>
          <w:rFonts w:ascii="仿宋" w:eastAsia="仿宋" w:hAnsi="仿宋"/>
          <w:sz w:val="32"/>
          <w:szCs w:val="32"/>
        </w:rPr>
      </w:pPr>
      <w:r>
        <w:rPr>
          <w:rFonts w:ascii="仿宋" w:eastAsia="仿宋" w:hAnsi="仿宋" w:hint="eastAsia"/>
          <w:sz w:val="32"/>
          <w:szCs w:val="32"/>
        </w:rPr>
        <w:t>2、项目实施：至少配备4名项目服务人员，包含1名项目经理，相关人员应</w:t>
      </w:r>
      <w:r>
        <w:rPr>
          <w:rFonts w:ascii="仿宋" w:eastAsia="仿宋" w:hAnsi="仿宋" w:hint="eastAsia"/>
          <w:sz w:val="32"/>
          <w:szCs w:val="32"/>
          <w:lang w:bidi="ar"/>
        </w:rPr>
        <w:t>具备人力资源或心理学专业研究生及以上学历，具备相关证书</w:t>
      </w:r>
      <w:r>
        <w:rPr>
          <w:rFonts w:ascii="仿宋" w:eastAsia="仿宋" w:hAnsi="仿宋" w:hint="eastAsia"/>
          <w:sz w:val="32"/>
          <w:szCs w:val="32"/>
        </w:rPr>
        <w:t>。项目核心团队（项目经理、测评专家、反馈顾问）未经学院书面同意不得随意更换。如需更换，须提前</w:t>
      </w:r>
      <w:r>
        <w:rPr>
          <w:rFonts w:ascii="仿宋" w:eastAsia="仿宋" w:hAnsi="仿宋"/>
          <w:sz w:val="32"/>
          <w:szCs w:val="32"/>
        </w:rPr>
        <w:t>10个工作日提供同等或更优资质人员资料并获得批准。</w:t>
      </w:r>
      <w:r>
        <w:rPr>
          <w:rFonts w:ascii="仿宋" w:eastAsia="仿宋" w:hAnsi="仿宋" w:hint="eastAsia"/>
          <w:sz w:val="32"/>
          <w:szCs w:val="32"/>
        </w:rPr>
        <w:t>所有线下活动须按学院排期要求，提前</w:t>
      </w:r>
      <w:r>
        <w:rPr>
          <w:rFonts w:ascii="仿宋" w:eastAsia="仿宋" w:hAnsi="仿宋"/>
          <w:sz w:val="32"/>
          <w:szCs w:val="32"/>
        </w:rPr>
        <w:t>3个工作日确认到场人员信息，并保证活动按时完整实施。</w:t>
      </w:r>
    </w:p>
    <w:p w14:paraId="68801A96" w14:textId="77777777" w:rsidR="00E41B85" w:rsidRDefault="00484B12">
      <w:pPr>
        <w:spacing w:line="50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、数据安全：所有测评原始数据、分析报告、学生个人信息及白皮书等内容的知识产权及所有权归南开大学商学院所有。服务商仅可在合同期内为履行本合同目的使用，不</w:t>
      </w:r>
      <w:r>
        <w:rPr>
          <w:rFonts w:ascii="仿宋" w:eastAsia="仿宋" w:hAnsi="仿宋" w:hint="eastAsia"/>
          <w:sz w:val="32"/>
          <w:szCs w:val="32"/>
        </w:rPr>
        <w:lastRenderedPageBreak/>
        <w:t>得用于任何其他商业或非商业用途。</w:t>
      </w:r>
    </w:p>
    <w:p w14:paraId="41BE66C2" w14:textId="77777777" w:rsidR="00E41B85" w:rsidRDefault="00484B12">
      <w:pPr>
        <w:spacing w:line="500" w:lineRule="exact"/>
        <w:ind w:firstLineChars="200" w:firstLine="640"/>
        <w:rPr>
          <w:rFonts w:ascii="仿宋" w:eastAsia="仿宋" w:hAnsi="仿宋"/>
          <w:sz w:val="32"/>
          <w:szCs w:val="32"/>
        </w:rPr>
      </w:pPr>
      <w:r>
        <w:rPr>
          <w:rFonts w:ascii="仿宋" w:eastAsia="仿宋" w:hAnsi="仿宋" w:hint="eastAsia"/>
          <w:sz w:val="32"/>
          <w:szCs w:val="32"/>
        </w:rPr>
        <w:t>4、保密要求：供应商须对所有知晓的信息严格保密，不得向任何第三方泄露，不得用于与本项目无关的任何目的。供应商须与其参与本项目的工作人员签订保密协议，并对其工作人员的保密行为负责。如供应商违反保密义务，学院有权终止合同，并要求供应商赔偿由此造成的一切损失，学院保留追究法律责任的权利。</w:t>
      </w:r>
    </w:p>
    <w:p w14:paraId="08C0D8D9" w14:textId="77777777" w:rsidR="00E41B85" w:rsidRDefault="00484B12">
      <w:pPr>
        <w:spacing w:line="500" w:lineRule="exact"/>
        <w:rPr>
          <w:rFonts w:ascii="黑体" w:eastAsia="黑体" w:hAnsi="黑体"/>
          <w:sz w:val="32"/>
          <w:szCs w:val="32"/>
        </w:rPr>
      </w:pPr>
      <w:r>
        <w:rPr>
          <w:rFonts w:ascii="黑体" w:eastAsia="黑体" w:hAnsi="黑体" w:hint="eastAsia"/>
          <w:sz w:val="32"/>
          <w:szCs w:val="32"/>
        </w:rPr>
        <w:t>三、提交材料</w:t>
      </w:r>
    </w:p>
    <w:p w14:paraId="2D29C354" w14:textId="77777777" w:rsidR="00E41B85" w:rsidRDefault="00484B12">
      <w:pPr>
        <w:spacing w:line="500" w:lineRule="exact"/>
        <w:ind w:firstLineChars="200" w:firstLine="640"/>
        <w:rPr>
          <w:rFonts w:ascii="仿宋" w:eastAsia="仿宋" w:hAnsi="仿宋"/>
          <w:sz w:val="32"/>
          <w:szCs w:val="32"/>
        </w:rPr>
      </w:pPr>
      <w:r>
        <w:rPr>
          <w:rFonts w:ascii="仿宋" w:eastAsia="仿宋" w:hAnsi="仿宋"/>
          <w:sz w:val="32"/>
          <w:szCs w:val="32"/>
        </w:rPr>
        <w:t>1. 遴选申报表。</w:t>
      </w:r>
    </w:p>
    <w:p w14:paraId="182BDCDC" w14:textId="77777777" w:rsidR="00E41B85" w:rsidRDefault="00484B12">
      <w:pPr>
        <w:spacing w:line="500" w:lineRule="exact"/>
        <w:ind w:firstLineChars="200" w:firstLine="640"/>
        <w:rPr>
          <w:rFonts w:ascii="仿宋" w:eastAsia="仿宋" w:hAnsi="仿宋"/>
          <w:sz w:val="32"/>
          <w:szCs w:val="32"/>
        </w:rPr>
      </w:pPr>
      <w:r>
        <w:rPr>
          <w:rFonts w:ascii="仿宋" w:eastAsia="仿宋" w:hAnsi="仿宋"/>
          <w:sz w:val="32"/>
          <w:szCs w:val="32"/>
        </w:rPr>
        <w:t>2. 营业执照副本复印件/扫描件。</w:t>
      </w:r>
    </w:p>
    <w:p w14:paraId="7AB4D880" w14:textId="77777777" w:rsidR="00E41B85" w:rsidRDefault="00484B12">
      <w:pPr>
        <w:spacing w:line="50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《人力资源服务许可证》</w:t>
      </w:r>
      <w:r>
        <w:rPr>
          <w:rFonts w:ascii="仿宋" w:eastAsia="仿宋" w:hAnsi="仿宋" w:hint="eastAsia"/>
          <w:sz w:val="32"/>
          <w:szCs w:val="32"/>
        </w:rPr>
        <w:t>。</w:t>
      </w:r>
    </w:p>
    <w:p w14:paraId="0BF898D2" w14:textId="77777777" w:rsidR="00E41B85" w:rsidRDefault="00484B12">
      <w:pPr>
        <w:spacing w:line="50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 法人身份证复印件。</w:t>
      </w:r>
    </w:p>
    <w:p w14:paraId="4A6EC830" w14:textId="77777777" w:rsidR="00E41B85" w:rsidRDefault="00484B12">
      <w:pPr>
        <w:spacing w:line="50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 服务项目清单及报价表。</w:t>
      </w:r>
    </w:p>
    <w:p w14:paraId="237CA652" w14:textId="6018A42B" w:rsidR="00E41B85" w:rsidRDefault="00484B12">
      <w:pPr>
        <w:spacing w:line="50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 xml:space="preserve"> </w:t>
      </w:r>
      <w:r>
        <w:rPr>
          <w:rFonts w:ascii="仿宋" w:eastAsia="仿宋" w:hAnsi="仿宋" w:hint="eastAsia"/>
          <w:sz w:val="32"/>
          <w:szCs w:val="32"/>
        </w:rPr>
        <w:t>提供近三年相关人才发展类测评服务案例介绍。</w:t>
      </w:r>
    </w:p>
    <w:p w14:paraId="14BAABDA" w14:textId="77777777" w:rsidR="00E41B85" w:rsidRDefault="00484B12">
      <w:pPr>
        <w:spacing w:line="500" w:lineRule="exact"/>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 申报单位提供的其他相关材料。</w:t>
      </w:r>
    </w:p>
    <w:p w14:paraId="0D17C0DE" w14:textId="77777777" w:rsidR="00E41B85" w:rsidRDefault="00484B12">
      <w:pPr>
        <w:spacing w:line="500" w:lineRule="exact"/>
        <w:rPr>
          <w:rFonts w:ascii="黑体" w:eastAsia="黑体" w:hAnsi="黑体"/>
          <w:sz w:val="32"/>
          <w:szCs w:val="32"/>
        </w:rPr>
      </w:pPr>
      <w:r>
        <w:rPr>
          <w:rFonts w:ascii="黑体" w:eastAsia="黑体" w:hAnsi="黑体" w:hint="eastAsia"/>
          <w:sz w:val="32"/>
          <w:szCs w:val="32"/>
        </w:rPr>
        <w:t>四、评审标准</w:t>
      </w:r>
    </w:p>
    <w:tbl>
      <w:tblPr>
        <w:tblStyle w:val="aa"/>
        <w:tblW w:w="0" w:type="auto"/>
        <w:tblLook w:val="04A0" w:firstRow="1" w:lastRow="0" w:firstColumn="1" w:lastColumn="0" w:noHBand="0" w:noVBand="1"/>
      </w:tblPr>
      <w:tblGrid>
        <w:gridCol w:w="1680"/>
        <w:gridCol w:w="1680"/>
        <w:gridCol w:w="4936"/>
      </w:tblGrid>
      <w:tr w:rsidR="00E41B85" w14:paraId="16F63F78" w14:textId="77777777">
        <w:tc>
          <w:tcPr>
            <w:tcW w:w="1680" w:type="dxa"/>
          </w:tcPr>
          <w:p w14:paraId="2FAE1559" w14:textId="77777777" w:rsidR="00E41B85" w:rsidRDefault="00484B12">
            <w:pPr>
              <w:spacing w:line="500" w:lineRule="exact"/>
              <w:jc w:val="center"/>
              <w:rPr>
                <w:rFonts w:ascii="黑体" w:eastAsia="黑体" w:hAnsi="黑体"/>
                <w:sz w:val="32"/>
                <w:szCs w:val="32"/>
              </w:rPr>
            </w:pPr>
            <w:r>
              <w:rPr>
                <w:rFonts w:ascii="黑体" w:eastAsia="黑体" w:hAnsi="黑体" w:hint="eastAsia"/>
                <w:sz w:val="32"/>
                <w:szCs w:val="32"/>
              </w:rPr>
              <w:t>分类</w:t>
            </w:r>
          </w:p>
        </w:tc>
        <w:tc>
          <w:tcPr>
            <w:tcW w:w="1680" w:type="dxa"/>
          </w:tcPr>
          <w:p w14:paraId="651E6854" w14:textId="77777777" w:rsidR="00E41B85" w:rsidRDefault="00484B12">
            <w:pPr>
              <w:spacing w:line="500" w:lineRule="exact"/>
              <w:jc w:val="center"/>
              <w:rPr>
                <w:rFonts w:ascii="黑体" w:eastAsia="黑体" w:hAnsi="黑体"/>
                <w:sz w:val="32"/>
                <w:szCs w:val="32"/>
              </w:rPr>
            </w:pPr>
            <w:r>
              <w:rPr>
                <w:rFonts w:ascii="黑体" w:eastAsia="黑体" w:hAnsi="黑体" w:hint="eastAsia"/>
                <w:sz w:val="32"/>
                <w:szCs w:val="32"/>
              </w:rPr>
              <w:t>分值</w:t>
            </w:r>
          </w:p>
        </w:tc>
        <w:tc>
          <w:tcPr>
            <w:tcW w:w="4936" w:type="dxa"/>
          </w:tcPr>
          <w:p w14:paraId="7C9ECF3C" w14:textId="77777777" w:rsidR="00E41B85" w:rsidRDefault="00484B12">
            <w:pPr>
              <w:spacing w:line="500" w:lineRule="exact"/>
              <w:jc w:val="center"/>
              <w:rPr>
                <w:rFonts w:ascii="黑体" w:eastAsia="黑体" w:hAnsi="黑体"/>
                <w:sz w:val="32"/>
                <w:szCs w:val="32"/>
              </w:rPr>
            </w:pPr>
            <w:r>
              <w:rPr>
                <w:rFonts w:ascii="黑体" w:eastAsia="黑体" w:hAnsi="黑体" w:hint="eastAsia"/>
                <w:sz w:val="32"/>
                <w:szCs w:val="32"/>
              </w:rPr>
              <w:t>评价内容</w:t>
            </w:r>
          </w:p>
        </w:tc>
      </w:tr>
      <w:tr w:rsidR="00E41B85" w14:paraId="19950A72" w14:textId="77777777">
        <w:tc>
          <w:tcPr>
            <w:tcW w:w="1680" w:type="dxa"/>
            <w:vMerge w:val="restart"/>
          </w:tcPr>
          <w:p w14:paraId="61AAC0D0" w14:textId="52D713B0" w:rsidR="00E41B85" w:rsidRDefault="00484B12">
            <w:pPr>
              <w:spacing w:line="500" w:lineRule="exact"/>
              <w:jc w:val="center"/>
              <w:rPr>
                <w:rFonts w:ascii="仿宋" w:eastAsia="仿宋" w:hAnsi="仿宋"/>
                <w:sz w:val="32"/>
                <w:szCs w:val="32"/>
              </w:rPr>
            </w:pPr>
            <w:r>
              <w:rPr>
                <w:rFonts w:ascii="仿宋" w:eastAsia="仿宋" w:hAnsi="仿宋" w:hint="eastAsia"/>
                <w:sz w:val="32"/>
                <w:szCs w:val="32"/>
              </w:rPr>
              <w:t>商务分（</w:t>
            </w:r>
            <w:r>
              <w:rPr>
                <w:rFonts w:ascii="仿宋" w:eastAsia="仿宋" w:hAnsi="仿宋"/>
                <w:sz w:val="32"/>
                <w:szCs w:val="32"/>
              </w:rPr>
              <w:t>60</w:t>
            </w:r>
            <w:r>
              <w:rPr>
                <w:rFonts w:ascii="仿宋" w:eastAsia="仿宋" w:hAnsi="仿宋" w:hint="eastAsia"/>
                <w:sz w:val="32"/>
                <w:szCs w:val="32"/>
              </w:rPr>
              <w:t>分）</w:t>
            </w:r>
          </w:p>
          <w:p w14:paraId="645414D0" w14:textId="77777777" w:rsidR="00E41B85" w:rsidRDefault="00E41B85" w:rsidP="00C046BE">
            <w:pPr>
              <w:jc w:val="center"/>
              <w:rPr>
                <w:rFonts w:ascii="仿宋" w:eastAsia="仿宋" w:hAnsi="仿宋"/>
                <w:sz w:val="32"/>
                <w:szCs w:val="32"/>
              </w:rPr>
            </w:pPr>
          </w:p>
        </w:tc>
        <w:tc>
          <w:tcPr>
            <w:tcW w:w="1680" w:type="dxa"/>
          </w:tcPr>
          <w:p w14:paraId="3D804EF7" w14:textId="201B2A12" w:rsidR="00E41B85" w:rsidRDefault="00484B12">
            <w:pPr>
              <w:spacing w:line="500" w:lineRule="exact"/>
              <w:jc w:val="center"/>
              <w:rPr>
                <w:rFonts w:ascii="仿宋" w:eastAsia="仿宋" w:hAnsi="仿宋"/>
                <w:sz w:val="32"/>
                <w:szCs w:val="32"/>
              </w:rPr>
            </w:pPr>
            <w:r>
              <w:rPr>
                <w:rFonts w:ascii="仿宋" w:eastAsia="仿宋" w:hAnsi="仿宋" w:hint="eastAsia"/>
                <w:sz w:val="32"/>
                <w:szCs w:val="32"/>
              </w:rPr>
              <w:t>供应商业绩（1</w:t>
            </w:r>
            <w:r>
              <w:rPr>
                <w:rFonts w:ascii="仿宋" w:eastAsia="仿宋" w:hAnsi="仿宋"/>
                <w:sz w:val="32"/>
                <w:szCs w:val="32"/>
              </w:rPr>
              <w:t>0</w:t>
            </w:r>
            <w:r>
              <w:rPr>
                <w:rFonts w:ascii="仿宋" w:eastAsia="仿宋" w:hAnsi="仿宋" w:hint="eastAsia"/>
                <w:sz w:val="32"/>
                <w:szCs w:val="32"/>
              </w:rPr>
              <w:t>分）</w:t>
            </w:r>
          </w:p>
        </w:tc>
        <w:tc>
          <w:tcPr>
            <w:tcW w:w="4936" w:type="dxa"/>
          </w:tcPr>
          <w:p w14:paraId="2392626F" w14:textId="4D29B3EE" w:rsidR="00E41B85" w:rsidRDefault="00484B12">
            <w:pPr>
              <w:widowControl/>
              <w:spacing w:line="500" w:lineRule="exact"/>
              <w:jc w:val="left"/>
              <w:rPr>
                <w:rFonts w:ascii="仿宋" w:eastAsia="仿宋" w:hAnsi="仿宋"/>
                <w:sz w:val="32"/>
                <w:szCs w:val="32"/>
              </w:rPr>
            </w:pPr>
            <w:r>
              <w:rPr>
                <w:rFonts w:ascii="仿宋" w:eastAsia="仿宋" w:hAnsi="仿宋" w:hint="eastAsia"/>
                <w:sz w:val="32"/>
                <w:szCs w:val="32"/>
                <w:lang w:bidi="ar"/>
              </w:rPr>
              <w:t>供应商提供（合同签订日期为</w:t>
            </w:r>
            <w:r>
              <w:rPr>
                <w:rFonts w:ascii="仿宋" w:eastAsia="仿宋" w:hAnsi="仿宋"/>
                <w:sz w:val="32"/>
                <w:szCs w:val="32"/>
                <w:lang w:bidi="ar"/>
              </w:rPr>
              <w:t>202</w:t>
            </w:r>
            <w:r>
              <w:rPr>
                <w:rFonts w:ascii="仿宋" w:eastAsia="仿宋" w:hAnsi="仿宋" w:hint="eastAsia"/>
                <w:sz w:val="32"/>
                <w:szCs w:val="32"/>
                <w:lang w:bidi="ar"/>
              </w:rPr>
              <w:t>4</w:t>
            </w:r>
            <w:r>
              <w:rPr>
                <w:rFonts w:ascii="仿宋" w:eastAsia="仿宋" w:hAnsi="仿宋"/>
                <w:sz w:val="32"/>
                <w:szCs w:val="32"/>
                <w:lang w:bidi="ar"/>
              </w:rPr>
              <w:t>年1</w:t>
            </w:r>
            <w:r>
              <w:rPr>
                <w:rFonts w:ascii="仿宋" w:eastAsia="仿宋" w:hAnsi="仿宋" w:hint="eastAsia"/>
                <w:sz w:val="32"/>
                <w:szCs w:val="32"/>
                <w:lang w:bidi="ar"/>
              </w:rPr>
              <w:t>月</w:t>
            </w:r>
            <w:r>
              <w:rPr>
                <w:rFonts w:ascii="仿宋" w:eastAsia="仿宋" w:hAnsi="仿宋"/>
                <w:sz w:val="32"/>
                <w:szCs w:val="32"/>
                <w:lang w:bidi="ar"/>
              </w:rPr>
              <w:t>1</w:t>
            </w:r>
            <w:r>
              <w:rPr>
                <w:rFonts w:ascii="仿宋" w:eastAsia="仿宋" w:hAnsi="仿宋" w:hint="eastAsia"/>
                <w:sz w:val="32"/>
                <w:szCs w:val="32"/>
                <w:lang w:bidi="ar"/>
              </w:rPr>
              <w:t>日</w:t>
            </w:r>
            <w:r>
              <w:rPr>
                <w:rFonts w:ascii="仿宋" w:eastAsia="仿宋" w:hAnsi="仿宋"/>
                <w:sz w:val="32"/>
                <w:szCs w:val="32"/>
                <w:lang w:bidi="ar"/>
              </w:rPr>
              <w:t>-至今）</w:t>
            </w:r>
            <w:r>
              <w:rPr>
                <w:rFonts w:ascii="仿宋" w:eastAsia="仿宋" w:hAnsi="仿宋" w:hint="eastAsia"/>
                <w:sz w:val="32"/>
                <w:szCs w:val="32"/>
                <w:lang w:bidi="ar"/>
              </w:rPr>
              <w:t>与本项目类似或与人才发展测评类相关的项目业绩案例介绍，每提供</w:t>
            </w:r>
            <w:r>
              <w:rPr>
                <w:rFonts w:ascii="仿宋" w:eastAsia="仿宋" w:hAnsi="仿宋"/>
                <w:sz w:val="32"/>
                <w:szCs w:val="32"/>
                <w:lang w:bidi="ar"/>
              </w:rPr>
              <w:t>1</w:t>
            </w:r>
            <w:r>
              <w:rPr>
                <w:rFonts w:ascii="仿宋" w:eastAsia="仿宋" w:hAnsi="仿宋" w:hint="eastAsia"/>
                <w:sz w:val="32"/>
                <w:szCs w:val="32"/>
                <w:lang w:bidi="ar"/>
              </w:rPr>
              <w:t>份业绩得5</w:t>
            </w:r>
            <w:r>
              <w:rPr>
                <w:rFonts w:ascii="仿宋" w:eastAsia="仿宋" w:hAnsi="仿宋"/>
                <w:sz w:val="32"/>
                <w:szCs w:val="32"/>
                <w:lang w:bidi="ar"/>
              </w:rPr>
              <w:t>分</w:t>
            </w:r>
            <w:r>
              <w:rPr>
                <w:rFonts w:ascii="仿宋" w:eastAsia="仿宋" w:hAnsi="仿宋" w:hint="eastAsia"/>
                <w:sz w:val="32"/>
                <w:szCs w:val="32"/>
                <w:lang w:bidi="ar"/>
              </w:rPr>
              <w:t>，最高得10分。</w:t>
            </w:r>
          </w:p>
        </w:tc>
      </w:tr>
      <w:tr w:rsidR="00E41B85" w14:paraId="686C4A6E" w14:textId="77777777">
        <w:tc>
          <w:tcPr>
            <w:tcW w:w="1680" w:type="dxa"/>
            <w:vMerge/>
          </w:tcPr>
          <w:p w14:paraId="74A777DA" w14:textId="77777777" w:rsidR="00E41B85" w:rsidRDefault="00E41B85">
            <w:pPr>
              <w:spacing w:line="500" w:lineRule="exact"/>
              <w:ind w:firstLineChars="200" w:firstLine="640"/>
              <w:rPr>
                <w:rFonts w:ascii="仿宋" w:eastAsia="仿宋" w:hAnsi="仿宋"/>
                <w:sz w:val="32"/>
                <w:szCs w:val="32"/>
              </w:rPr>
            </w:pPr>
          </w:p>
        </w:tc>
        <w:tc>
          <w:tcPr>
            <w:tcW w:w="1680" w:type="dxa"/>
          </w:tcPr>
          <w:p w14:paraId="7F61B0E3" w14:textId="53E87E90" w:rsidR="00E41B85" w:rsidRDefault="00484B12">
            <w:pPr>
              <w:spacing w:line="500" w:lineRule="exact"/>
              <w:jc w:val="center"/>
              <w:rPr>
                <w:rFonts w:ascii="仿宋" w:eastAsia="仿宋" w:hAnsi="仿宋"/>
                <w:sz w:val="32"/>
                <w:szCs w:val="32"/>
              </w:rPr>
            </w:pPr>
            <w:r>
              <w:rPr>
                <w:rFonts w:ascii="仿宋" w:eastAsia="仿宋" w:hAnsi="仿宋" w:hint="eastAsia"/>
                <w:sz w:val="32"/>
                <w:szCs w:val="32"/>
              </w:rPr>
              <w:t>项目服务人员相关专业及证书（1</w:t>
            </w:r>
            <w:r>
              <w:rPr>
                <w:rFonts w:ascii="仿宋" w:eastAsia="仿宋" w:hAnsi="仿宋"/>
                <w:sz w:val="32"/>
                <w:szCs w:val="32"/>
              </w:rPr>
              <w:t>0</w:t>
            </w:r>
            <w:r>
              <w:rPr>
                <w:rFonts w:ascii="仿宋" w:eastAsia="仿宋" w:hAnsi="仿宋" w:hint="eastAsia"/>
                <w:sz w:val="32"/>
                <w:szCs w:val="32"/>
              </w:rPr>
              <w:t>分）</w:t>
            </w:r>
          </w:p>
        </w:tc>
        <w:tc>
          <w:tcPr>
            <w:tcW w:w="4936" w:type="dxa"/>
          </w:tcPr>
          <w:p w14:paraId="02FDC579" w14:textId="033AB0BF" w:rsidR="00E41B85" w:rsidRDefault="00484B12">
            <w:pPr>
              <w:spacing w:line="500" w:lineRule="exact"/>
              <w:rPr>
                <w:rFonts w:ascii="仿宋" w:eastAsia="仿宋" w:hAnsi="仿宋"/>
                <w:sz w:val="32"/>
                <w:szCs w:val="32"/>
              </w:rPr>
            </w:pPr>
            <w:r>
              <w:rPr>
                <w:rFonts w:ascii="仿宋" w:eastAsia="仿宋" w:hAnsi="仿宋" w:hint="eastAsia"/>
                <w:sz w:val="32"/>
                <w:szCs w:val="32"/>
                <w:lang w:bidi="ar"/>
              </w:rPr>
              <w:t>具备人力资源或心理学专业研究生及以上学历、相关证书的项目服务人员，每增加1人得2.5分，最高得1</w:t>
            </w:r>
            <w:r>
              <w:rPr>
                <w:rFonts w:ascii="仿宋" w:eastAsia="仿宋" w:hAnsi="仿宋"/>
                <w:sz w:val="32"/>
                <w:szCs w:val="32"/>
                <w:lang w:bidi="ar"/>
              </w:rPr>
              <w:t>0分。</w:t>
            </w:r>
          </w:p>
        </w:tc>
      </w:tr>
      <w:tr w:rsidR="00E41B85" w14:paraId="79E7CB5C" w14:textId="77777777">
        <w:tc>
          <w:tcPr>
            <w:tcW w:w="1680" w:type="dxa"/>
            <w:vMerge/>
          </w:tcPr>
          <w:p w14:paraId="4569E836" w14:textId="77777777" w:rsidR="00E41B85" w:rsidRDefault="00E41B85">
            <w:pPr>
              <w:spacing w:line="500" w:lineRule="exact"/>
              <w:ind w:firstLineChars="200" w:firstLine="640"/>
              <w:rPr>
                <w:rFonts w:ascii="仿宋" w:eastAsia="仿宋" w:hAnsi="仿宋"/>
                <w:sz w:val="32"/>
                <w:szCs w:val="32"/>
              </w:rPr>
            </w:pPr>
          </w:p>
        </w:tc>
        <w:tc>
          <w:tcPr>
            <w:tcW w:w="1680" w:type="dxa"/>
          </w:tcPr>
          <w:p w14:paraId="4EF77FFB" w14:textId="4A6652AE" w:rsidR="00E41B85" w:rsidRDefault="00484B12">
            <w:pPr>
              <w:spacing w:line="500" w:lineRule="exact"/>
              <w:jc w:val="center"/>
              <w:rPr>
                <w:rFonts w:ascii="仿宋" w:eastAsia="仿宋" w:hAnsi="仿宋"/>
                <w:sz w:val="32"/>
                <w:szCs w:val="32"/>
              </w:rPr>
            </w:pPr>
            <w:r>
              <w:rPr>
                <w:rFonts w:ascii="仿宋" w:eastAsia="仿宋" w:hAnsi="仿宋" w:hint="eastAsia"/>
                <w:sz w:val="32"/>
                <w:szCs w:val="32"/>
              </w:rPr>
              <w:t>对采购需求的响应（20分）</w:t>
            </w:r>
          </w:p>
        </w:tc>
        <w:tc>
          <w:tcPr>
            <w:tcW w:w="4936" w:type="dxa"/>
          </w:tcPr>
          <w:p w14:paraId="147EC50C" w14:textId="77777777" w:rsidR="00E41B85" w:rsidRDefault="00484B12">
            <w:pPr>
              <w:spacing w:line="500" w:lineRule="exact"/>
              <w:rPr>
                <w:rFonts w:ascii="仿宋" w:eastAsia="仿宋" w:hAnsi="仿宋"/>
                <w:sz w:val="32"/>
                <w:szCs w:val="32"/>
              </w:rPr>
            </w:pPr>
            <w:r>
              <w:rPr>
                <w:rFonts w:ascii="仿宋" w:eastAsia="仿宋" w:hAnsi="仿宋" w:hint="eastAsia"/>
                <w:sz w:val="32"/>
                <w:szCs w:val="32"/>
              </w:rPr>
              <w:t>包含但不限于采购需求响应情况，对项目服务的理解，项目需求服务方案完整性等。</w:t>
            </w:r>
          </w:p>
        </w:tc>
      </w:tr>
      <w:tr w:rsidR="00E41B85" w14:paraId="0CAC2C8B" w14:textId="77777777">
        <w:tc>
          <w:tcPr>
            <w:tcW w:w="1680" w:type="dxa"/>
            <w:vMerge/>
          </w:tcPr>
          <w:p w14:paraId="5054D601" w14:textId="77777777" w:rsidR="00E41B85" w:rsidRDefault="00E41B85">
            <w:pPr>
              <w:spacing w:line="500" w:lineRule="exact"/>
              <w:ind w:firstLineChars="200" w:firstLine="640"/>
              <w:rPr>
                <w:rFonts w:ascii="仿宋" w:eastAsia="仿宋" w:hAnsi="仿宋"/>
                <w:sz w:val="32"/>
                <w:szCs w:val="32"/>
              </w:rPr>
            </w:pPr>
          </w:p>
        </w:tc>
        <w:tc>
          <w:tcPr>
            <w:tcW w:w="1680" w:type="dxa"/>
          </w:tcPr>
          <w:p w14:paraId="5B8954E2" w14:textId="527EC0CA" w:rsidR="00E41B85" w:rsidRDefault="00484B12">
            <w:pPr>
              <w:spacing w:line="500" w:lineRule="exact"/>
              <w:jc w:val="center"/>
              <w:rPr>
                <w:rFonts w:ascii="仿宋" w:eastAsia="仿宋" w:hAnsi="仿宋"/>
                <w:sz w:val="32"/>
                <w:szCs w:val="32"/>
              </w:rPr>
            </w:pPr>
            <w:r>
              <w:rPr>
                <w:rFonts w:ascii="仿宋" w:eastAsia="仿宋" w:hAnsi="仿宋" w:hint="eastAsia"/>
                <w:sz w:val="32"/>
                <w:szCs w:val="32"/>
              </w:rPr>
              <w:t>服务质量及数据信息安全保障措施（10分）</w:t>
            </w:r>
          </w:p>
        </w:tc>
        <w:tc>
          <w:tcPr>
            <w:tcW w:w="4936" w:type="dxa"/>
          </w:tcPr>
          <w:p w14:paraId="7EB737D0" w14:textId="77777777" w:rsidR="00E41B85" w:rsidRDefault="00484B12">
            <w:pPr>
              <w:spacing w:line="500" w:lineRule="exact"/>
              <w:rPr>
                <w:rFonts w:ascii="仿宋" w:eastAsia="仿宋" w:hAnsi="仿宋"/>
                <w:sz w:val="32"/>
                <w:szCs w:val="32"/>
              </w:rPr>
            </w:pPr>
            <w:r>
              <w:rPr>
                <w:rFonts w:ascii="仿宋" w:eastAsia="仿宋" w:hAnsi="仿宋" w:hint="eastAsia"/>
                <w:sz w:val="32"/>
                <w:szCs w:val="32"/>
              </w:rPr>
              <w:t>供应商应提供服务质量保障措施及数据信息安全保障措施。</w:t>
            </w:r>
          </w:p>
        </w:tc>
      </w:tr>
      <w:tr w:rsidR="00E41B85" w14:paraId="0A5AC56D" w14:textId="77777777">
        <w:tc>
          <w:tcPr>
            <w:tcW w:w="1680" w:type="dxa"/>
            <w:vMerge/>
          </w:tcPr>
          <w:p w14:paraId="77D40F8D" w14:textId="77777777" w:rsidR="00E41B85" w:rsidRDefault="00E41B85">
            <w:pPr>
              <w:spacing w:line="500" w:lineRule="exact"/>
              <w:ind w:firstLineChars="200" w:firstLine="640"/>
              <w:rPr>
                <w:rFonts w:ascii="仿宋" w:eastAsia="仿宋" w:hAnsi="仿宋"/>
                <w:sz w:val="32"/>
                <w:szCs w:val="32"/>
              </w:rPr>
            </w:pPr>
          </w:p>
        </w:tc>
        <w:tc>
          <w:tcPr>
            <w:tcW w:w="1680" w:type="dxa"/>
          </w:tcPr>
          <w:p w14:paraId="1D659879" w14:textId="77777777" w:rsidR="00E41B85" w:rsidRDefault="00484B12">
            <w:pPr>
              <w:spacing w:line="500" w:lineRule="exact"/>
              <w:jc w:val="center"/>
              <w:rPr>
                <w:rFonts w:ascii="仿宋" w:eastAsia="仿宋" w:hAnsi="仿宋"/>
                <w:sz w:val="32"/>
                <w:szCs w:val="32"/>
              </w:rPr>
            </w:pPr>
            <w:r>
              <w:rPr>
                <w:rFonts w:ascii="仿宋" w:eastAsia="仿宋" w:hAnsi="仿宋" w:hint="eastAsia"/>
                <w:sz w:val="32"/>
                <w:szCs w:val="32"/>
              </w:rPr>
              <w:t>现场讲解（1</w:t>
            </w:r>
            <w:r>
              <w:rPr>
                <w:rFonts w:ascii="仿宋" w:eastAsia="仿宋" w:hAnsi="仿宋"/>
                <w:sz w:val="32"/>
                <w:szCs w:val="32"/>
              </w:rPr>
              <w:t>0</w:t>
            </w:r>
            <w:r>
              <w:rPr>
                <w:rFonts w:ascii="仿宋" w:eastAsia="仿宋" w:hAnsi="仿宋" w:hint="eastAsia"/>
                <w:sz w:val="32"/>
                <w:szCs w:val="32"/>
              </w:rPr>
              <w:t>分）</w:t>
            </w:r>
          </w:p>
        </w:tc>
        <w:tc>
          <w:tcPr>
            <w:tcW w:w="4936" w:type="dxa"/>
          </w:tcPr>
          <w:p w14:paraId="5D97245C" w14:textId="63B6EE95" w:rsidR="00E41B85" w:rsidRDefault="00484B12">
            <w:pPr>
              <w:spacing w:line="500" w:lineRule="exact"/>
              <w:rPr>
                <w:rFonts w:ascii="仿宋" w:eastAsia="仿宋" w:hAnsi="仿宋"/>
                <w:sz w:val="32"/>
                <w:szCs w:val="32"/>
              </w:rPr>
            </w:pPr>
            <w:r>
              <w:rPr>
                <w:rFonts w:ascii="仿宋" w:eastAsia="仿宋" w:hAnsi="仿宋" w:hint="eastAsia"/>
                <w:sz w:val="32"/>
                <w:szCs w:val="32"/>
              </w:rPr>
              <w:t>供应商应现场讲解，包含但不限于对服务思路或方案、拟配备项目服务人员的情况、安全保密措施等。</w:t>
            </w:r>
          </w:p>
        </w:tc>
      </w:tr>
      <w:tr w:rsidR="00E41B85" w14:paraId="5E9175AD" w14:textId="77777777">
        <w:tc>
          <w:tcPr>
            <w:tcW w:w="1680" w:type="dxa"/>
          </w:tcPr>
          <w:p w14:paraId="0CA40D56" w14:textId="7BEBA4DD" w:rsidR="00E41B85" w:rsidRDefault="00484B12">
            <w:pPr>
              <w:spacing w:line="500" w:lineRule="exact"/>
              <w:jc w:val="center"/>
              <w:rPr>
                <w:rFonts w:ascii="黑体" w:eastAsia="黑体" w:hAnsi="黑体"/>
                <w:sz w:val="32"/>
                <w:szCs w:val="32"/>
              </w:rPr>
            </w:pPr>
            <w:r>
              <w:rPr>
                <w:rFonts w:ascii="仿宋" w:eastAsia="仿宋" w:hAnsi="仿宋" w:hint="eastAsia"/>
                <w:sz w:val="32"/>
                <w:szCs w:val="32"/>
              </w:rPr>
              <w:t>价格分（</w:t>
            </w:r>
            <w:r>
              <w:rPr>
                <w:rFonts w:ascii="仿宋" w:eastAsia="仿宋" w:hAnsi="仿宋"/>
                <w:sz w:val="32"/>
                <w:szCs w:val="32"/>
              </w:rPr>
              <w:t>4</w:t>
            </w:r>
            <w:r>
              <w:rPr>
                <w:rFonts w:ascii="仿宋" w:eastAsia="仿宋" w:hAnsi="仿宋" w:hint="eastAsia"/>
                <w:sz w:val="32"/>
                <w:szCs w:val="32"/>
              </w:rPr>
              <w:t>0分）</w:t>
            </w:r>
          </w:p>
        </w:tc>
        <w:tc>
          <w:tcPr>
            <w:tcW w:w="1680" w:type="dxa"/>
          </w:tcPr>
          <w:p w14:paraId="5F8638DC" w14:textId="1A20B137" w:rsidR="00E41B85" w:rsidRDefault="00484B12">
            <w:pPr>
              <w:spacing w:line="500" w:lineRule="exact"/>
              <w:jc w:val="center"/>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0分</w:t>
            </w:r>
          </w:p>
        </w:tc>
        <w:tc>
          <w:tcPr>
            <w:tcW w:w="4936" w:type="dxa"/>
          </w:tcPr>
          <w:p w14:paraId="5816A7F5" w14:textId="46E2B19E" w:rsidR="00E41B85" w:rsidRDefault="00484B12">
            <w:pPr>
              <w:spacing w:line="500" w:lineRule="exact"/>
              <w:rPr>
                <w:rFonts w:ascii="仿宋" w:eastAsia="仿宋" w:hAnsi="仿宋"/>
                <w:sz w:val="32"/>
                <w:szCs w:val="32"/>
              </w:rPr>
            </w:pPr>
            <w:r>
              <w:rPr>
                <w:rFonts w:ascii="仿宋" w:eastAsia="仿宋" w:hAnsi="仿宋" w:hint="eastAsia"/>
                <w:sz w:val="32"/>
                <w:szCs w:val="32"/>
              </w:rPr>
              <w:t>价格分得分=</w:t>
            </w:r>
            <w:r>
              <w:rPr>
                <w:rFonts w:ascii="仿宋" w:eastAsia="仿宋" w:hAnsi="仿宋"/>
                <w:sz w:val="32"/>
                <w:szCs w:val="32"/>
              </w:rPr>
              <w:t>4</w:t>
            </w:r>
            <w:r>
              <w:rPr>
                <w:rFonts w:ascii="仿宋" w:eastAsia="仿宋" w:hAnsi="仿宋" w:hint="eastAsia"/>
                <w:sz w:val="32"/>
                <w:szCs w:val="32"/>
              </w:rPr>
              <w:t>0*最低供应商报价/有效报价。</w:t>
            </w:r>
          </w:p>
        </w:tc>
      </w:tr>
    </w:tbl>
    <w:p w14:paraId="0A443920" w14:textId="77777777" w:rsidR="00E41B85" w:rsidRDefault="00484B12">
      <w:pPr>
        <w:spacing w:line="500" w:lineRule="exact"/>
        <w:rPr>
          <w:rFonts w:ascii="仿宋" w:eastAsia="仿宋" w:hAnsi="仿宋"/>
          <w:sz w:val="32"/>
          <w:szCs w:val="32"/>
        </w:rPr>
      </w:pPr>
      <w:r>
        <w:rPr>
          <w:rFonts w:ascii="仿宋" w:eastAsia="仿宋" w:hAnsi="仿宋" w:hint="eastAsia"/>
          <w:sz w:val="32"/>
          <w:szCs w:val="32"/>
        </w:rPr>
        <w:t>注：有效报价是指低于项目预算的供应商报价。</w:t>
      </w:r>
    </w:p>
    <w:p w14:paraId="3161828F" w14:textId="77777777" w:rsidR="00E41B85" w:rsidRDefault="00484B12">
      <w:pPr>
        <w:spacing w:line="500" w:lineRule="exact"/>
        <w:ind w:firstLineChars="200" w:firstLine="640"/>
        <w:rPr>
          <w:rFonts w:ascii="仿宋" w:eastAsia="仿宋" w:hAnsi="仿宋"/>
          <w:sz w:val="32"/>
          <w:szCs w:val="32"/>
        </w:rPr>
      </w:pPr>
      <w:r>
        <w:rPr>
          <w:rFonts w:ascii="仿宋" w:eastAsia="仿宋" w:hAnsi="仿宋" w:hint="eastAsia"/>
          <w:sz w:val="32"/>
          <w:szCs w:val="32"/>
        </w:rPr>
        <w:t>原则上得分排名第一的响应供应商为成交供应商，当有效响应供应商不足3家时，得分超过70分方能成为成交供应商。</w:t>
      </w:r>
    </w:p>
    <w:p w14:paraId="0616F705" w14:textId="77777777" w:rsidR="00E41B85" w:rsidRDefault="00484B12">
      <w:pPr>
        <w:spacing w:line="500" w:lineRule="exact"/>
        <w:rPr>
          <w:rFonts w:ascii="黑体" w:eastAsia="黑体" w:hAnsi="黑体"/>
          <w:sz w:val="32"/>
          <w:szCs w:val="32"/>
        </w:rPr>
      </w:pPr>
      <w:r>
        <w:rPr>
          <w:rFonts w:ascii="黑体" w:eastAsia="黑体" w:hAnsi="黑体" w:hint="eastAsia"/>
          <w:sz w:val="32"/>
          <w:szCs w:val="32"/>
        </w:rPr>
        <w:t>五、遴选流程</w:t>
      </w:r>
    </w:p>
    <w:p w14:paraId="047CACA4" w14:textId="0B0A0AAF" w:rsidR="00E41B85" w:rsidRDefault="00484B12">
      <w:pPr>
        <w:spacing w:line="500" w:lineRule="exact"/>
        <w:ind w:firstLineChars="200" w:firstLine="640"/>
        <w:rPr>
          <w:rFonts w:ascii="仿宋" w:eastAsia="仿宋" w:hAnsi="仿宋"/>
          <w:sz w:val="32"/>
          <w:szCs w:val="32"/>
        </w:rPr>
      </w:pPr>
      <w:r>
        <w:rPr>
          <w:rFonts w:ascii="仿宋" w:eastAsia="仿宋" w:hAnsi="仿宋"/>
          <w:sz w:val="32"/>
          <w:szCs w:val="32"/>
        </w:rPr>
        <w:t>1.提交</w:t>
      </w:r>
      <w:r>
        <w:rPr>
          <w:rFonts w:ascii="仿宋" w:eastAsia="仿宋" w:hAnsi="仿宋" w:hint="eastAsia"/>
          <w:sz w:val="32"/>
          <w:szCs w:val="32"/>
        </w:rPr>
        <w:t>报名</w:t>
      </w:r>
      <w:r>
        <w:rPr>
          <w:rFonts w:ascii="仿宋" w:eastAsia="仿宋" w:hAnsi="仿宋"/>
          <w:sz w:val="32"/>
          <w:szCs w:val="32"/>
        </w:rPr>
        <w:t>材料。有意向参加遴选的服务商将申报材料电子版/盖章扫描件</w:t>
      </w:r>
      <w:r>
        <w:rPr>
          <w:rFonts w:ascii="仿宋" w:eastAsia="仿宋" w:hAnsi="仿宋" w:hint="eastAsia"/>
          <w:sz w:val="32"/>
          <w:szCs w:val="32"/>
        </w:rPr>
        <w:t>（PDF）</w:t>
      </w:r>
      <w:r>
        <w:rPr>
          <w:rFonts w:ascii="仿宋" w:eastAsia="仿宋" w:hAnsi="仿宋"/>
          <w:sz w:val="32"/>
          <w:szCs w:val="32"/>
        </w:rPr>
        <w:t>等资料发送至电子邮箱：</w:t>
      </w:r>
      <w:r w:rsidRPr="00C046BE">
        <w:rPr>
          <w:rFonts w:ascii="仿宋" w:eastAsia="仿宋" w:hAnsi="仿宋"/>
          <w:sz w:val="32"/>
          <w:szCs w:val="32"/>
        </w:rPr>
        <w:t>9920210057@nankai.edu.cn。</w:t>
      </w:r>
      <w:r>
        <w:rPr>
          <w:rFonts w:ascii="仿宋" w:eastAsia="仿宋" w:hAnsi="仿宋"/>
          <w:sz w:val="32"/>
          <w:szCs w:val="32"/>
        </w:rPr>
        <w:t>材料提交截止时间为</w:t>
      </w:r>
      <w:r w:rsidRPr="00C046BE">
        <w:rPr>
          <w:rFonts w:ascii="仿宋" w:eastAsia="仿宋" w:hAnsi="仿宋"/>
          <w:sz w:val="32"/>
          <w:szCs w:val="32"/>
        </w:rPr>
        <w:t>2026年5月</w:t>
      </w:r>
      <w:r w:rsidRPr="00C046BE">
        <w:rPr>
          <w:rFonts w:ascii="仿宋" w:eastAsia="仿宋" w:hAnsi="仿宋" w:hint="eastAsia"/>
          <w:sz w:val="32"/>
          <w:szCs w:val="32"/>
        </w:rPr>
        <w:t>2</w:t>
      </w:r>
      <w:r w:rsidR="00791B35">
        <w:rPr>
          <w:rFonts w:ascii="仿宋" w:eastAsia="仿宋" w:hAnsi="仿宋"/>
          <w:sz w:val="32"/>
          <w:szCs w:val="32"/>
        </w:rPr>
        <w:t>1</w:t>
      </w:r>
      <w:r w:rsidRPr="00C046BE">
        <w:rPr>
          <w:rFonts w:ascii="仿宋" w:eastAsia="仿宋" w:hAnsi="仿宋"/>
          <w:sz w:val="32"/>
          <w:szCs w:val="32"/>
        </w:rPr>
        <w:t>日</w:t>
      </w:r>
      <w:r w:rsidRPr="00C046BE">
        <w:rPr>
          <w:rFonts w:ascii="仿宋" w:eastAsia="仿宋" w:hAnsi="仿宋" w:hint="eastAsia"/>
          <w:sz w:val="32"/>
          <w:szCs w:val="32"/>
        </w:rPr>
        <w:t>下</w:t>
      </w:r>
      <w:r w:rsidRPr="00C046BE">
        <w:rPr>
          <w:rFonts w:ascii="仿宋" w:eastAsia="仿宋" w:hAnsi="仿宋"/>
          <w:sz w:val="32"/>
          <w:szCs w:val="32"/>
        </w:rPr>
        <w:t>午1</w:t>
      </w:r>
      <w:r w:rsidRPr="00C046BE">
        <w:rPr>
          <w:rFonts w:ascii="仿宋" w:eastAsia="仿宋" w:hAnsi="仿宋" w:hint="eastAsia"/>
          <w:sz w:val="32"/>
          <w:szCs w:val="32"/>
        </w:rPr>
        <w:t>7</w:t>
      </w:r>
      <w:r w:rsidRPr="00C046BE">
        <w:rPr>
          <w:rFonts w:ascii="仿宋" w:eastAsia="仿宋" w:hAnsi="仿宋"/>
          <w:sz w:val="32"/>
          <w:szCs w:val="32"/>
        </w:rPr>
        <w:t>:00</w:t>
      </w:r>
      <w:r>
        <w:rPr>
          <w:rFonts w:ascii="仿宋" w:eastAsia="仿宋" w:hAnsi="仿宋" w:hint="eastAsia"/>
          <w:sz w:val="32"/>
          <w:szCs w:val="32"/>
        </w:rPr>
        <w:t>，响应供应商数量不足</w:t>
      </w:r>
      <w:r>
        <w:rPr>
          <w:rFonts w:ascii="仿宋" w:eastAsia="仿宋" w:hAnsi="仿宋"/>
          <w:sz w:val="32"/>
          <w:szCs w:val="32"/>
        </w:rPr>
        <w:t>3</w:t>
      </w:r>
      <w:r>
        <w:rPr>
          <w:rFonts w:ascii="仿宋" w:eastAsia="仿宋" w:hAnsi="仿宋" w:hint="eastAsia"/>
          <w:sz w:val="32"/>
          <w:szCs w:val="32"/>
        </w:rPr>
        <w:t>家的，接受报名和响应时间应延长</w:t>
      </w:r>
      <w:r>
        <w:rPr>
          <w:rFonts w:ascii="仿宋" w:eastAsia="仿宋" w:hAnsi="仿宋"/>
          <w:sz w:val="32"/>
          <w:szCs w:val="32"/>
        </w:rPr>
        <w:t>3</w:t>
      </w:r>
      <w:r>
        <w:rPr>
          <w:rFonts w:ascii="仿宋" w:eastAsia="仿宋" w:hAnsi="仿宋" w:hint="eastAsia"/>
          <w:sz w:val="32"/>
          <w:szCs w:val="32"/>
        </w:rPr>
        <w:t>日，延长后响应供应商仍不足</w:t>
      </w:r>
      <w:r>
        <w:rPr>
          <w:rFonts w:ascii="仿宋" w:eastAsia="仿宋" w:hAnsi="仿宋"/>
          <w:sz w:val="32"/>
          <w:szCs w:val="32"/>
        </w:rPr>
        <w:t>3</w:t>
      </w:r>
      <w:r>
        <w:rPr>
          <w:rFonts w:ascii="仿宋" w:eastAsia="仿宋" w:hAnsi="仿宋" w:hint="eastAsia"/>
          <w:sz w:val="32"/>
          <w:szCs w:val="32"/>
        </w:rPr>
        <w:t>家的，除响应数量为零的情形外，可继续进入下一步节</w:t>
      </w:r>
      <w:r>
        <w:rPr>
          <w:rFonts w:ascii="仿宋" w:eastAsia="仿宋" w:hAnsi="仿宋"/>
          <w:sz w:val="32"/>
          <w:szCs w:val="32"/>
        </w:rPr>
        <w:t>。</w:t>
      </w:r>
    </w:p>
    <w:p w14:paraId="415EF39F" w14:textId="01C4E088" w:rsidR="00E41B85" w:rsidRDefault="00484B12">
      <w:pPr>
        <w:spacing w:line="500" w:lineRule="exact"/>
        <w:ind w:firstLineChars="200" w:firstLine="640"/>
        <w:rPr>
          <w:rFonts w:ascii="仿宋" w:eastAsia="仿宋" w:hAnsi="仿宋"/>
          <w:sz w:val="32"/>
          <w:szCs w:val="32"/>
        </w:rPr>
      </w:pPr>
      <w:r>
        <w:rPr>
          <w:rFonts w:ascii="仿宋" w:eastAsia="仿宋" w:hAnsi="仿宋"/>
          <w:sz w:val="32"/>
          <w:szCs w:val="32"/>
        </w:rPr>
        <w:t>2. 材料审核。材料审核通过的服务商可进入到</w:t>
      </w:r>
      <w:r>
        <w:rPr>
          <w:rFonts w:ascii="仿宋" w:eastAsia="仿宋" w:hAnsi="仿宋" w:hint="eastAsia"/>
          <w:sz w:val="32"/>
          <w:szCs w:val="32"/>
        </w:rPr>
        <w:t>服务方案</w:t>
      </w:r>
      <w:r>
        <w:rPr>
          <w:rFonts w:ascii="仿宋" w:eastAsia="仿宋" w:hAnsi="仿宋"/>
          <w:sz w:val="32"/>
          <w:szCs w:val="32"/>
        </w:rPr>
        <w:t>评审环节</w:t>
      </w:r>
      <w:r>
        <w:rPr>
          <w:rFonts w:ascii="仿宋" w:eastAsia="仿宋" w:hAnsi="仿宋" w:hint="eastAsia"/>
          <w:sz w:val="32"/>
          <w:szCs w:val="32"/>
        </w:rPr>
        <w:t>，具体时间另行通知</w:t>
      </w:r>
      <w:r>
        <w:rPr>
          <w:rFonts w:ascii="仿宋" w:eastAsia="仿宋" w:hAnsi="仿宋"/>
          <w:sz w:val="32"/>
          <w:szCs w:val="32"/>
        </w:rPr>
        <w:t>。</w:t>
      </w:r>
    </w:p>
    <w:p w14:paraId="7505C86B" w14:textId="54ACDD02" w:rsidR="00E41B85" w:rsidRDefault="00484B12">
      <w:pPr>
        <w:spacing w:line="500" w:lineRule="exact"/>
        <w:ind w:firstLineChars="200" w:firstLine="640"/>
        <w:rPr>
          <w:rFonts w:ascii="仿宋" w:eastAsia="仿宋" w:hAnsi="仿宋"/>
          <w:sz w:val="32"/>
          <w:szCs w:val="32"/>
        </w:rPr>
      </w:pPr>
      <w:r>
        <w:rPr>
          <w:rFonts w:ascii="仿宋" w:eastAsia="仿宋" w:hAnsi="仿宋"/>
          <w:sz w:val="32"/>
          <w:szCs w:val="32"/>
        </w:rPr>
        <w:t>3.</w:t>
      </w:r>
      <w:r w:rsidRPr="00C046BE">
        <w:rPr>
          <w:rFonts w:ascii="仿宋" w:eastAsia="仿宋" w:hAnsi="仿宋" w:hint="eastAsia"/>
          <w:sz w:val="32"/>
          <w:szCs w:val="32"/>
        </w:rPr>
        <w:t>现场</w:t>
      </w:r>
      <w:r w:rsidRPr="00C046BE">
        <w:rPr>
          <w:rFonts w:ascii="仿宋" w:eastAsia="仿宋" w:hAnsi="仿宋"/>
          <w:sz w:val="32"/>
          <w:szCs w:val="32"/>
        </w:rPr>
        <w:t>评审。通过材料审核的</w:t>
      </w:r>
      <w:r w:rsidRPr="00C046BE">
        <w:rPr>
          <w:rFonts w:ascii="仿宋" w:eastAsia="仿宋" w:hAnsi="仿宋" w:hint="eastAsia"/>
          <w:sz w:val="32"/>
          <w:szCs w:val="32"/>
        </w:rPr>
        <w:t>响应供应商</w:t>
      </w:r>
      <w:r w:rsidRPr="00C046BE">
        <w:rPr>
          <w:rFonts w:ascii="仿宋" w:eastAsia="仿宋" w:hAnsi="仿宋"/>
          <w:sz w:val="32"/>
          <w:szCs w:val="32"/>
        </w:rPr>
        <w:t>按通知要求</w:t>
      </w:r>
      <w:r w:rsidRPr="00C046BE">
        <w:rPr>
          <w:rFonts w:ascii="仿宋" w:eastAsia="仿宋" w:hAnsi="仿宋" w:hint="eastAsia"/>
          <w:sz w:val="32"/>
          <w:szCs w:val="32"/>
        </w:rPr>
        <w:t>，</w:t>
      </w:r>
      <w:r w:rsidRPr="00C046BE">
        <w:rPr>
          <w:rFonts w:ascii="仿宋" w:eastAsia="仿宋" w:hAnsi="仿宋" w:hint="eastAsia"/>
          <w:sz w:val="32"/>
          <w:szCs w:val="32"/>
        </w:rPr>
        <w:lastRenderedPageBreak/>
        <w:t>携带相关服务方案按通知要求参加现场面谈，</w:t>
      </w:r>
      <w:r>
        <w:rPr>
          <w:rFonts w:ascii="仿宋" w:eastAsia="仿宋" w:hAnsi="仿宋"/>
          <w:sz w:val="32"/>
          <w:szCs w:val="32"/>
        </w:rPr>
        <w:t>未按时</w:t>
      </w:r>
      <w:r>
        <w:rPr>
          <w:rFonts w:ascii="仿宋" w:eastAsia="仿宋" w:hAnsi="仿宋" w:hint="eastAsia"/>
          <w:sz w:val="32"/>
          <w:szCs w:val="32"/>
        </w:rPr>
        <w:t>提交文件</w:t>
      </w:r>
      <w:r>
        <w:rPr>
          <w:rFonts w:ascii="仿宋" w:eastAsia="仿宋" w:hAnsi="仿宋"/>
          <w:sz w:val="32"/>
          <w:szCs w:val="32"/>
        </w:rPr>
        <w:t>视为放弃本次遴选。</w:t>
      </w:r>
      <w:r>
        <w:rPr>
          <w:rFonts w:ascii="仿宋" w:eastAsia="仿宋" w:hAnsi="仿宋" w:hint="eastAsia"/>
          <w:sz w:val="32"/>
          <w:szCs w:val="32"/>
        </w:rPr>
        <w:t>现</w:t>
      </w:r>
      <w:r>
        <w:rPr>
          <w:rFonts w:ascii="仿宋" w:eastAsia="仿宋" w:hAnsi="仿宋"/>
          <w:sz w:val="32"/>
          <w:szCs w:val="32"/>
        </w:rPr>
        <w:t>场面谈须由单位法人或授权委托人（需提供授权委托书）参加</w:t>
      </w:r>
      <w:r>
        <w:rPr>
          <w:rFonts w:ascii="仿宋" w:eastAsia="仿宋" w:hAnsi="仿宋" w:hint="eastAsia"/>
          <w:sz w:val="32"/>
          <w:szCs w:val="32"/>
        </w:rPr>
        <w:t>，参加面谈的人员需熟悉项目情况</w:t>
      </w:r>
      <w:r>
        <w:rPr>
          <w:rFonts w:ascii="仿宋" w:eastAsia="仿宋" w:hAnsi="仿宋"/>
          <w:sz w:val="32"/>
          <w:szCs w:val="32"/>
        </w:rPr>
        <w:t>。</w:t>
      </w:r>
    </w:p>
    <w:p w14:paraId="1F400D2E" w14:textId="77777777" w:rsidR="00E41B85" w:rsidRDefault="00484B12">
      <w:pPr>
        <w:spacing w:line="500" w:lineRule="exact"/>
        <w:ind w:firstLineChars="200" w:firstLine="640"/>
        <w:rPr>
          <w:rFonts w:ascii="仿宋" w:eastAsia="仿宋" w:hAnsi="仿宋"/>
          <w:sz w:val="32"/>
          <w:szCs w:val="32"/>
        </w:rPr>
      </w:pPr>
      <w:r>
        <w:rPr>
          <w:rFonts w:ascii="仿宋" w:eastAsia="仿宋" w:hAnsi="仿宋"/>
          <w:sz w:val="32"/>
          <w:szCs w:val="32"/>
        </w:rPr>
        <w:t>4.结果确认。公示期结束后，向申报单位反馈评审结果，入选单位需提供加盖公章的服务项目清单及报价表，签订安全承诺书。</w:t>
      </w:r>
    </w:p>
    <w:p w14:paraId="0D89373B" w14:textId="77777777" w:rsidR="00E41B85" w:rsidRDefault="00484B12">
      <w:pPr>
        <w:spacing w:line="500" w:lineRule="exact"/>
        <w:ind w:firstLineChars="200" w:firstLine="640"/>
        <w:rPr>
          <w:rFonts w:ascii="仿宋" w:eastAsia="仿宋" w:hAnsi="仿宋"/>
          <w:sz w:val="32"/>
          <w:szCs w:val="32"/>
        </w:rPr>
      </w:pPr>
      <w:r>
        <w:rPr>
          <w:rFonts w:ascii="仿宋" w:eastAsia="仿宋" w:hAnsi="仿宋" w:hint="eastAsia"/>
          <w:sz w:val="32"/>
          <w:szCs w:val="32"/>
        </w:rPr>
        <w:t>5.合同签订。</w:t>
      </w:r>
      <w:r>
        <w:rPr>
          <w:rFonts w:ascii="仿宋" w:eastAsia="仿宋" w:hAnsi="仿宋"/>
          <w:sz w:val="32"/>
          <w:szCs w:val="32"/>
        </w:rPr>
        <w:t>本次遴选</w:t>
      </w:r>
      <w:r>
        <w:rPr>
          <w:rFonts w:ascii="仿宋" w:eastAsia="仿宋" w:hAnsi="仿宋" w:hint="eastAsia"/>
          <w:sz w:val="32"/>
          <w:szCs w:val="32"/>
        </w:rPr>
        <w:t>成交的供应商与学院签订服务为1</w:t>
      </w:r>
      <w:r>
        <w:rPr>
          <w:rFonts w:ascii="仿宋" w:eastAsia="仿宋" w:hAnsi="仿宋"/>
          <w:sz w:val="32"/>
          <w:szCs w:val="32"/>
        </w:rPr>
        <w:t>年</w:t>
      </w:r>
      <w:r>
        <w:rPr>
          <w:rFonts w:ascii="仿宋" w:eastAsia="仿宋" w:hAnsi="仿宋" w:hint="eastAsia"/>
          <w:sz w:val="32"/>
          <w:szCs w:val="32"/>
        </w:rPr>
        <w:t>服务合同，服务费付款根据合同约定执行。供应商首次与学院签订服务合同的，</w:t>
      </w:r>
      <w:r>
        <w:rPr>
          <w:rFonts w:ascii="仿宋" w:eastAsia="仿宋" w:hAnsi="仿宋"/>
          <w:sz w:val="32"/>
          <w:szCs w:val="32"/>
        </w:rPr>
        <w:t>试用期</w:t>
      </w:r>
      <w:r>
        <w:rPr>
          <w:rFonts w:ascii="仿宋" w:eastAsia="仿宋" w:hAnsi="仿宋" w:hint="eastAsia"/>
          <w:sz w:val="32"/>
          <w:szCs w:val="32"/>
        </w:rPr>
        <w:t>3</w:t>
      </w:r>
      <w:r>
        <w:rPr>
          <w:rFonts w:ascii="仿宋" w:eastAsia="仿宋" w:hAnsi="仿宋"/>
          <w:sz w:val="32"/>
          <w:szCs w:val="32"/>
        </w:rPr>
        <w:t>个月。</w:t>
      </w:r>
    </w:p>
    <w:p w14:paraId="285458F6" w14:textId="77777777" w:rsidR="00E41B85" w:rsidRDefault="00484B12">
      <w:pPr>
        <w:pStyle w:val="a9"/>
        <w:spacing w:before="0" w:beforeAutospacing="0" w:after="0" w:afterAutospacing="0" w:line="500" w:lineRule="exact"/>
        <w:ind w:firstLine="645"/>
        <w:rPr>
          <w:rFonts w:ascii="仿宋" w:eastAsia="仿宋" w:hAnsi="仿宋" w:cs="Times New Roman"/>
          <w:color w:val="000000" w:themeColor="text1"/>
          <w:sz w:val="32"/>
          <w:szCs w:val="32"/>
        </w:rPr>
      </w:pPr>
      <w:r>
        <w:rPr>
          <w:rFonts w:ascii="仿宋" w:eastAsia="仿宋" w:hAnsi="仿宋" w:hint="eastAsia"/>
          <w:color w:val="000000" w:themeColor="text1"/>
          <w:sz w:val="32"/>
          <w:szCs w:val="32"/>
        </w:rPr>
        <w:t>附件：</w:t>
      </w:r>
      <w:r>
        <w:rPr>
          <w:rFonts w:ascii="微软雅黑" w:eastAsia="微软雅黑" w:hAnsi="微软雅黑" w:hint="eastAsia"/>
          <w:color w:val="000000" w:themeColor="text1"/>
          <w:sz w:val="21"/>
          <w:szCs w:val="21"/>
        </w:rPr>
        <w:t xml:space="preserve"> </w:t>
      </w:r>
      <w:r>
        <w:rPr>
          <w:rFonts w:ascii="仿宋" w:eastAsia="仿宋" w:hAnsi="仿宋" w:hint="eastAsia"/>
          <w:color w:val="000000" w:themeColor="text1"/>
          <w:sz w:val="32"/>
          <w:szCs w:val="32"/>
        </w:rPr>
        <w:t>服务商</w:t>
      </w:r>
      <w:r>
        <w:rPr>
          <w:rFonts w:ascii="仿宋" w:eastAsia="仿宋" w:hAnsi="仿宋" w:cs="Times New Roman" w:hint="eastAsia"/>
          <w:color w:val="000000" w:themeColor="text1"/>
          <w:sz w:val="32"/>
          <w:szCs w:val="32"/>
        </w:rPr>
        <w:t>遴选申报表</w:t>
      </w:r>
    </w:p>
    <w:p w14:paraId="75EF5F8E" w14:textId="77777777" w:rsidR="00E41B85" w:rsidRDefault="00484B12">
      <w:pPr>
        <w:pStyle w:val="a9"/>
        <w:spacing w:before="0" w:beforeAutospacing="0" w:after="0" w:afterAutospacing="0" w:line="500" w:lineRule="exact"/>
        <w:ind w:firstLine="645"/>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 xml:space="preserve">       服务报价表</w:t>
      </w:r>
    </w:p>
    <w:p w14:paraId="2508F199" w14:textId="77777777" w:rsidR="00E41B85" w:rsidRDefault="00484B12">
      <w:pPr>
        <w:pStyle w:val="a9"/>
        <w:spacing w:before="0" w:beforeAutospacing="0" w:after="0" w:afterAutospacing="0" w:line="500" w:lineRule="exact"/>
        <w:ind w:firstLine="645"/>
        <w:jc w:val="right"/>
        <w:rPr>
          <w:rFonts w:ascii="微软雅黑" w:eastAsia="微软雅黑" w:hAnsi="微软雅黑"/>
          <w:color w:val="000000" w:themeColor="text1"/>
          <w:sz w:val="21"/>
          <w:szCs w:val="21"/>
        </w:rPr>
      </w:pPr>
      <w:r>
        <w:rPr>
          <w:rFonts w:ascii="仿宋" w:eastAsia="仿宋" w:hAnsi="仿宋" w:hint="eastAsia"/>
          <w:color w:val="000000" w:themeColor="text1"/>
          <w:sz w:val="32"/>
          <w:szCs w:val="32"/>
        </w:rPr>
        <w:t>南开大学商学院</w:t>
      </w:r>
    </w:p>
    <w:p w14:paraId="2B89FD89" w14:textId="15988A4A" w:rsidR="00E41B85" w:rsidRDefault="00484B12">
      <w:pPr>
        <w:pStyle w:val="a9"/>
        <w:spacing w:before="0" w:beforeAutospacing="0" w:after="0" w:afterAutospacing="0" w:line="500" w:lineRule="exact"/>
        <w:ind w:firstLine="645"/>
        <w:jc w:val="right"/>
        <w:rPr>
          <w:rFonts w:ascii="仿宋" w:eastAsia="仿宋" w:hAnsi="仿宋"/>
          <w:color w:val="000000" w:themeColor="text1"/>
          <w:sz w:val="32"/>
          <w:szCs w:val="32"/>
        </w:rPr>
      </w:pPr>
      <w:r>
        <w:rPr>
          <w:rFonts w:ascii="Times New Roman" w:eastAsia="仿宋" w:hAnsi="Times New Roman" w:cs="Times New Roman"/>
          <w:color w:val="000000" w:themeColor="text1"/>
          <w:sz w:val="32"/>
          <w:szCs w:val="32"/>
        </w:rPr>
        <w:t>2026</w:t>
      </w:r>
      <w:r>
        <w:rPr>
          <w:rFonts w:ascii="仿宋" w:eastAsia="仿宋" w:hAnsi="仿宋" w:hint="eastAsia"/>
          <w:color w:val="000000" w:themeColor="text1"/>
          <w:sz w:val="32"/>
          <w:szCs w:val="32"/>
        </w:rPr>
        <w:t>年</w:t>
      </w:r>
      <w:r>
        <w:rPr>
          <w:rFonts w:ascii="Times New Roman" w:eastAsia="仿宋" w:hAnsi="Times New Roman" w:cs="Times New Roman" w:hint="eastAsia"/>
          <w:color w:val="000000" w:themeColor="text1"/>
          <w:sz w:val="32"/>
          <w:szCs w:val="32"/>
        </w:rPr>
        <w:t>5</w:t>
      </w:r>
      <w:r>
        <w:rPr>
          <w:rFonts w:ascii="仿宋" w:eastAsia="仿宋" w:hAnsi="仿宋" w:hint="eastAsia"/>
          <w:color w:val="000000" w:themeColor="text1"/>
          <w:sz w:val="32"/>
          <w:szCs w:val="32"/>
        </w:rPr>
        <w:t>月</w:t>
      </w:r>
      <w:r w:rsidR="00791B35">
        <w:rPr>
          <w:rFonts w:ascii="仿宋" w:eastAsia="仿宋" w:hAnsi="仿宋"/>
          <w:color w:val="000000" w:themeColor="text1"/>
          <w:sz w:val="32"/>
          <w:szCs w:val="32"/>
        </w:rPr>
        <w:t>18</w:t>
      </w:r>
      <w:r>
        <w:rPr>
          <w:rFonts w:ascii="仿宋" w:eastAsia="仿宋" w:hAnsi="仿宋" w:hint="eastAsia"/>
          <w:color w:val="000000" w:themeColor="text1"/>
          <w:sz w:val="32"/>
          <w:szCs w:val="32"/>
        </w:rPr>
        <w:t>日</w:t>
      </w:r>
    </w:p>
    <w:p w14:paraId="5F77DBDF" w14:textId="77777777" w:rsidR="00E41B85" w:rsidRDefault="00E41B85">
      <w:pPr>
        <w:widowControl/>
        <w:jc w:val="center"/>
        <w:rPr>
          <w:rFonts w:ascii="等线" w:eastAsia="等线" w:hAnsi="等线" w:cs="宋体"/>
          <w:b/>
          <w:bCs/>
          <w:kern w:val="0"/>
          <w:sz w:val="32"/>
          <w:szCs w:val="32"/>
        </w:rPr>
      </w:pPr>
    </w:p>
    <w:p w14:paraId="3184B0DC" w14:textId="77777777" w:rsidR="00E41B85" w:rsidRDefault="00E41B85">
      <w:pPr>
        <w:widowControl/>
        <w:jc w:val="center"/>
        <w:rPr>
          <w:rFonts w:ascii="等线" w:eastAsia="等线" w:hAnsi="等线" w:cs="宋体"/>
          <w:b/>
          <w:bCs/>
          <w:kern w:val="0"/>
          <w:sz w:val="32"/>
          <w:szCs w:val="32"/>
        </w:rPr>
      </w:pPr>
    </w:p>
    <w:p w14:paraId="4F8C5E62" w14:textId="77777777" w:rsidR="00E41B85" w:rsidRDefault="00E41B85">
      <w:pPr>
        <w:widowControl/>
        <w:rPr>
          <w:rFonts w:ascii="等线" w:eastAsia="等线" w:hAnsi="等线" w:cs="宋体"/>
          <w:b/>
          <w:bCs/>
          <w:kern w:val="0"/>
          <w:sz w:val="32"/>
          <w:szCs w:val="32"/>
        </w:rPr>
      </w:pPr>
    </w:p>
    <w:p w14:paraId="28C2EF75" w14:textId="77777777" w:rsidR="00E41B85" w:rsidRDefault="00484B12">
      <w:pPr>
        <w:widowControl/>
        <w:jc w:val="left"/>
        <w:rPr>
          <w:rFonts w:ascii="等线" w:eastAsia="等线" w:hAnsi="等线" w:cs="宋体"/>
          <w:b/>
          <w:bCs/>
          <w:kern w:val="0"/>
          <w:sz w:val="32"/>
          <w:szCs w:val="32"/>
        </w:rPr>
      </w:pPr>
      <w:r>
        <w:rPr>
          <w:rFonts w:ascii="等线" w:eastAsia="等线" w:hAnsi="等线" w:cs="宋体" w:hint="eastAsia"/>
          <w:b/>
          <w:bCs/>
          <w:kern w:val="0"/>
          <w:sz w:val="32"/>
          <w:szCs w:val="32"/>
        </w:rPr>
        <w:br w:type="page"/>
      </w:r>
    </w:p>
    <w:p w14:paraId="7181B816" w14:textId="77777777" w:rsidR="00E41B85" w:rsidRDefault="00484B12">
      <w:pPr>
        <w:widowControl/>
        <w:jc w:val="center"/>
        <w:rPr>
          <w:rFonts w:ascii="宋体" w:eastAsia="宋体" w:hAnsi="宋体" w:cs="宋体"/>
          <w:kern w:val="0"/>
          <w:sz w:val="24"/>
          <w:szCs w:val="24"/>
        </w:rPr>
      </w:pPr>
      <w:r>
        <w:rPr>
          <w:rFonts w:ascii="等线" w:eastAsia="等线" w:hAnsi="等线" w:cs="宋体" w:hint="eastAsia"/>
          <w:b/>
          <w:bCs/>
          <w:kern w:val="0"/>
          <w:sz w:val="32"/>
          <w:szCs w:val="32"/>
        </w:rPr>
        <w:lastRenderedPageBreak/>
        <w:t>服务商遴选申报表</w:t>
      </w:r>
    </w:p>
    <w:p w14:paraId="3802D42E" w14:textId="77777777" w:rsidR="00E41B85" w:rsidRDefault="00E41B85">
      <w:pPr>
        <w:widowControl/>
        <w:jc w:val="left"/>
        <w:rPr>
          <w:rFonts w:ascii="宋体" w:eastAsia="宋体" w:hAnsi="宋体" w:cs="宋体"/>
          <w:kern w:val="0"/>
          <w:sz w:val="24"/>
          <w:szCs w:val="24"/>
        </w:rPr>
      </w:pPr>
    </w:p>
    <w:p w14:paraId="3E8DED07" w14:textId="77777777" w:rsidR="00E41B85" w:rsidRDefault="00E41B85">
      <w:pPr>
        <w:widowControl/>
        <w:jc w:val="left"/>
        <w:rPr>
          <w:rFonts w:ascii="宋体" w:eastAsia="宋体" w:hAnsi="宋体" w:cs="宋体"/>
          <w:kern w:val="0"/>
          <w:sz w:val="24"/>
          <w:szCs w:val="24"/>
        </w:rPr>
      </w:pPr>
    </w:p>
    <w:tbl>
      <w:tblPr>
        <w:tblW w:w="0" w:type="auto"/>
        <w:jc w:val="center"/>
        <w:tblLook w:val="04A0" w:firstRow="1" w:lastRow="0" w:firstColumn="1" w:lastColumn="0" w:noHBand="0" w:noVBand="1"/>
      </w:tblPr>
      <w:tblGrid>
        <w:gridCol w:w="899"/>
        <w:gridCol w:w="1904"/>
        <w:gridCol w:w="1817"/>
        <w:gridCol w:w="1839"/>
        <w:gridCol w:w="1831"/>
      </w:tblGrid>
      <w:tr w:rsidR="00E41B85" w14:paraId="7CD363C8" w14:textId="77777777">
        <w:trPr>
          <w:trHeight w:val="624"/>
          <w:jc w:val="center"/>
        </w:trPr>
        <w:tc>
          <w:tcPr>
            <w:tcW w:w="2806"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7518B45A" w14:textId="77777777" w:rsidR="00E41B85" w:rsidRDefault="00484B12">
            <w:pPr>
              <w:widowControl/>
              <w:jc w:val="center"/>
              <w:rPr>
                <w:rFonts w:ascii="宋体" w:eastAsia="宋体" w:hAnsi="宋体" w:cs="宋体"/>
                <w:kern w:val="0"/>
                <w:sz w:val="18"/>
                <w:szCs w:val="18"/>
              </w:rPr>
            </w:pPr>
            <w:r>
              <w:rPr>
                <w:rFonts w:ascii="仿宋" w:eastAsia="仿宋" w:hAnsi="仿宋" w:cs="宋体" w:hint="eastAsia"/>
                <w:b/>
                <w:bCs/>
                <w:kern w:val="0"/>
                <w:sz w:val="29"/>
                <w:szCs w:val="29"/>
              </w:rPr>
              <w:t>单位名称（盖章）</w:t>
            </w:r>
          </w:p>
        </w:tc>
        <w:tc>
          <w:tcPr>
            <w:tcW w:w="5493" w:type="dxa"/>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0F765E84" w14:textId="77777777" w:rsidR="00E41B85" w:rsidRDefault="00E41B85">
            <w:pPr>
              <w:rPr>
                <w:rFonts w:ascii="宋体" w:eastAsia="宋体" w:hAnsi="宋体" w:cs="宋体"/>
                <w:kern w:val="0"/>
                <w:sz w:val="18"/>
                <w:szCs w:val="18"/>
              </w:rPr>
            </w:pPr>
          </w:p>
        </w:tc>
      </w:tr>
      <w:tr w:rsidR="00E41B85" w14:paraId="2536C704" w14:textId="77777777">
        <w:trPr>
          <w:trHeight w:val="624"/>
          <w:jc w:val="center"/>
        </w:trPr>
        <w:tc>
          <w:tcPr>
            <w:tcW w:w="2806"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0EDA66F3" w14:textId="77777777" w:rsidR="00E41B85" w:rsidRDefault="00484B12">
            <w:pPr>
              <w:widowControl/>
              <w:jc w:val="center"/>
              <w:rPr>
                <w:rFonts w:ascii="宋体" w:eastAsia="宋体" w:hAnsi="宋体" w:cs="宋体"/>
                <w:kern w:val="0"/>
                <w:sz w:val="18"/>
                <w:szCs w:val="18"/>
              </w:rPr>
            </w:pPr>
            <w:r>
              <w:rPr>
                <w:rFonts w:ascii="仿宋" w:eastAsia="仿宋" w:hAnsi="仿宋" w:cs="宋体" w:hint="eastAsia"/>
                <w:b/>
                <w:bCs/>
                <w:kern w:val="0"/>
                <w:sz w:val="29"/>
                <w:szCs w:val="29"/>
              </w:rPr>
              <w:t>统一社会信用代码</w:t>
            </w:r>
          </w:p>
        </w:tc>
        <w:tc>
          <w:tcPr>
            <w:tcW w:w="5493"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36AB460D" w14:textId="77777777" w:rsidR="00E41B85" w:rsidRDefault="00E41B85">
            <w:pPr>
              <w:rPr>
                <w:rFonts w:ascii="宋体" w:eastAsia="宋体" w:hAnsi="宋体" w:cs="宋体"/>
                <w:kern w:val="0"/>
                <w:sz w:val="18"/>
                <w:szCs w:val="18"/>
              </w:rPr>
            </w:pPr>
          </w:p>
        </w:tc>
      </w:tr>
      <w:tr w:rsidR="00E41B85" w14:paraId="43620780" w14:textId="77777777">
        <w:trPr>
          <w:trHeight w:val="624"/>
          <w:jc w:val="center"/>
        </w:trPr>
        <w:tc>
          <w:tcPr>
            <w:tcW w:w="2806"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66C2B1C2" w14:textId="77777777" w:rsidR="00E41B85" w:rsidRDefault="00484B12">
            <w:pPr>
              <w:widowControl/>
              <w:jc w:val="center"/>
              <w:rPr>
                <w:rFonts w:ascii="宋体" w:eastAsia="宋体" w:hAnsi="宋体" w:cs="宋体"/>
                <w:kern w:val="0"/>
                <w:sz w:val="18"/>
                <w:szCs w:val="18"/>
              </w:rPr>
            </w:pPr>
            <w:r>
              <w:rPr>
                <w:rFonts w:ascii="仿宋" w:eastAsia="仿宋" w:hAnsi="仿宋" w:cs="宋体" w:hint="eastAsia"/>
                <w:b/>
                <w:bCs/>
                <w:kern w:val="0"/>
                <w:sz w:val="29"/>
                <w:szCs w:val="29"/>
              </w:rPr>
              <w:t>法人代表</w:t>
            </w:r>
          </w:p>
        </w:tc>
        <w:tc>
          <w:tcPr>
            <w:tcW w:w="5493"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4FA35A5" w14:textId="77777777" w:rsidR="00E41B85" w:rsidRDefault="00E41B85">
            <w:pPr>
              <w:rPr>
                <w:rFonts w:ascii="宋体" w:eastAsia="宋体" w:hAnsi="宋体" w:cs="宋体"/>
                <w:kern w:val="0"/>
                <w:sz w:val="18"/>
                <w:szCs w:val="18"/>
              </w:rPr>
            </w:pPr>
          </w:p>
        </w:tc>
      </w:tr>
      <w:tr w:rsidR="00E41B85" w14:paraId="7FEFACCE" w14:textId="77777777">
        <w:trPr>
          <w:trHeight w:val="624"/>
          <w:jc w:val="center"/>
        </w:trPr>
        <w:tc>
          <w:tcPr>
            <w:tcW w:w="2806"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4F54B5A" w14:textId="77777777" w:rsidR="00E41B85" w:rsidRDefault="00484B12">
            <w:pPr>
              <w:widowControl/>
              <w:jc w:val="center"/>
              <w:rPr>
                <w:rFonts w:ascii="宋体" w:eastAsia="宋体" w:hAnsi="宋体" w:cs="宋体"/>
                <w:kern w:val="0"/>
                <w:sz w:val="18"/>
                <w:szCs w:val="18"/>
              </w:rPr>
            </w:pPr>
            <w:r>
              <w:rPr>
                <w:rFonts w:ascii="仿宋" w:eastAsia="仿宋" w:hAnsi="仿宋" w:cs="宋体" w:hint="eastAsia"/>
                <w:b/>
                <w:bCs/>
                <w:kern w:val="0"/>
                <w:sz w:val="29"/>
                <w:szCs w:val="29"/>
              </w:rPr>
              <w:t>注册地址</w:t>
            </w:r>
          </w:p>
        </w:tc>
        <w:tc>
          <w:tcPr>
            <w:tcW w:w="5493"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107C3CBB" w14:textId="77777777" w:rsidR="00E41B85" w:rsidRDefault="00E41B85">
            <w:pPr>
              <w:rPr>
                <w:rFonts w:ascii="宋体" w:eastAsia="宋体" w:hAnsi="宋体" w:cs="宋体"/>
                <w:kern w:val="0"/>
                <w:sz w:val="18"/>
                <w:szCs w:val="18"/>
              </w:rPr>
            </w:pPr>
          </w:p>
        </w:tc>
      </w:tr>
      <w:tr w:rsidR="00E41B85" w14:paraId="5752FF18" w14:textId="77777777">
        <w:trPr>
          <w:trHeight w:val="624"/>
          <w:jc w:val="center"/>
        </w:trPr>
        <w:tc>
          <w:tcPr>
            <w:tcW w:w="2806"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C326D20" w14:textId="77777777" w:rsidR="00E41B85" w:rsidRDefault="00484B12">
            <w:pPr>
              <w:widowControl/>
              <w:jc w:val="center"/>
              <w:rPr>
                <w:rFonts w:ascii="宋体" w:eastAsia="宋体" w:hAnsi="宋体" w:cs="宋体"/>
                <w:kern w:val="0"/>
                <w:sz w:val="18"/>
                <w:szCs w:val="18"/>
              </w:rPr>
            </w:pPr>
            <w:r>
              <w:rPr>
                <w:rFonts w:ascii="仿宋" w:eastAsia="仿宋" w:hAnsi="仿宋" w:cs="宋体" w:hint="eastAsia"/>
                <w:b/>
                <w:bCs/>
                <w:kern w:val="0"/>
                <w:sz w:val="29"/>
                <w:szCs w:val="29"/>
              </w:rPr>
              <w:t>报名人</w:t>
            </w:r>
          </w:p>
        </w:tc>
        <w:tc>
          <w:tcPr>
            <w:tcW w:w="1819"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15406F0F" w14:textId="77777777" w:rsidR="00E41B85" w:rsidRDefault="00E41B85">
            <w:pPr>
              <w:rPr>
                <w:rFonts w:ascii="宋体" w:eastAsia="宋体" w:hAnsi="宋体" w:cs="宋体"/>
                <w:kern w:val="0"/>
                <w:sz w:val="18"/>
                <w:szCs w:val="18"/>
              </w:rPr>
            </w:pPr>
          </w:p>
        </w:tc>
        <w:tc>
          <w:tcPr>
            <w:tcW w:w="1841"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34BA7CAF" w14:textId="77777777" w:rsidR="00E41B85" w:rsidRDefault="00484B12">
            <w:pPr>
              <w:widowControl/>
              <w:jc w:val="center"/>
              <w:rPr>
                <w:rFonts w:ascii="宋体" w:eastAsia="宋体" w:hAnsi="宋体" w:cs="宋体"/>
                <w:kern w:val="0"/>
                <w:sz w:val="18"/>
                <w:szCs w:val="18"/>
              </w:rPr>
            </w:pPr>
            <w:r>
              <w:rPr>
                <w:rFonts w:ascii="仿宋" w:eastAsia="仿宋" w:hAnsi="仿宋" w:cs="宋体" w:hint="eastAsia"/>
                <w:b/>
                <w:bCs/>
                <w:kern w:val="0"/>
                <w:sz w:val="29"/>
                <w:szCs w:val="29"/>
              </w:rPr>
              <w:t>联系电话</w:t>
            </w:r>
          </w:p>
        </w:tc>
        <w:tc>
          <w:tcPr>
            <w:tcW w:w="183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3BC0C02B" w14:textId="77777777" w:rsidR="00E41B85" w:rsidRDefault="00E41B85">
            <w:pPr>
              <w:rPr>
                <w:rFonts w:ascii="宋体" w:eastAsia="宋体" w:hAnsi="宋体" w:cs="宋体"/>
                <w:kern w:val="0"/>
                <w:sz w:val="18"/>
                <w:szCs w:val="18"/>
              </w:rPr>
            </w:pPr>
          </w:p>
        </w:tc>
      </w:tr>
      <w:tr w:rsidR="00E41B85" w14:paraId="0B4B2625" w14:textId="77777777">
        <w:trPr>
          <w:trHeight w:val="624"/>
          <w:jc w:val="center"/>
        </w:trPr>
        <w:tc>
          <w:tcPr>
            <w:tcW w:w="2806"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9B8397E" w14:textId="77777777" w:rsidR="00E41B85" w:rsidRDefault="00484B12">
            <w:pPr>
              <w:widowControl/>
              <w:jc w:val="center"/>
              <w:rPr>
                <w:rFonts w:ascii="宋体" w:eastAsia="宋体" w:hAnsi="宋体" w:cs="宋体"/>
                <w:kern w:val="0"/>
                <w:sz w:val="18"/>
                <w:szCs w:val="18"/>
              </w:rPr>
            </w:pPr>
            <w:r>
              <w:rPr>
                <w:rFonts w:ascii="仿宋" w:eastAsia="仿宋" w:hAnsi="仿宋" w:cs="宋体" w:hint="eastAsia"/>
                <w:b/>
                <w:bCs/>
                <w:kern w:val="0"/>
                <w:sz w:val="29"/>
                <w:szCs w:val="29"/>
              </w:rPr>
              <w:t>电子邮箱</w:t>
            </w:r>
          </w:p>
        </w:tc>
        <w:tc>
          <w:tcPr>
            <w:tcW w:w="5493"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5A178C59" w14:textId="77777777" w:rsidR="00E41B85" w:rsidRDefault="00E41B85">
            <w:pPr>
              <w:rPr>
                <w:rFonts w:ascii="宋体" w:eastAsia="宋体" w:hAnsi="宋体" w:cs="宋体"/>
                <w:kern w:val="0"/>
                <w:sz w:val="18"/>
                <w:szCs w:val="18"/>
              </w:rPr>
            </w:pPr>
          </w:p>
        </w:tc>
      </w:tr>
      <w:tr w:rsidR="00E41B85" w14:paraId="27A0B0C0" w14:textId="77777777">
        <w:trPr>
          <w:trHeight w:val="624"/>
          <w:jc w:val="center"/>
        </w:trPr>
        <w:tc>
          <w:tcPr>
            <w:tcW w:w="8299"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73361895" w14:textId="77777777" w:rsidR="00E41B85" w:rsidRDefault="00484B12">
            <w:pPr>
              <w:widowControl/>
              <w:jc w:val="center"/>
              <w:rPr>
                <w:rFonts w:ascii="宋体" w:eastAsia="宋体" w:hAnsi="宋体" w:cs="宋体"/>
                <w:kern w:val="0"/>
                <w:sz w:val="18"/>
                <w:szCs w:val="18"/>
              </w:rPr>
            </w:pPr>
            <w:r>
              <w:rPr>
                <w:rFonts w:ascii="仿宋" w:eastAsia="仿宋" w:hAnsi="仿宋" w:cs="宋体" w:hint="eastAsia"/>
                <w:b/>
                <w:bCs/>
                <w:kern w:val="0"/>
                <w:sz w:val="29"/>
                <w:szCs w:val="29"/>
              </w:rPr>
              <w:t>业务范围及优势专长</w:t>
            </w:r>
          </w:p>
        </w:tc>
      </w:tr>
      <w:tr w:rsidR="00E41B85" w14:paraId="21C219D3" w14:textId="77777777">
        <w:trPr>
          <w:trHeight w:val="2503"/>
          <w:jc w:val="center"/>
        </w:trPr>
        <w:tc>
          <w:tcPr>
            <w:tcW w:w="8299"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44B5812E" w14:textId="77777777" w:rsidR="00E41B85" w:rsidRDefault="00E41B85">
            <w:pPr>
              <w:rPr>
                <w:rFonts w:ascii="宋体" w:eastAsia="宋体" w:hAnsi="宋体" w:cs="宋体"/>
                <w:kern w:val="0"/>
                <w:sz w:val="18"/>
                <w:szCs w:val="18"/>
              </w:rPr>
            </w:pPr>
          </w:p>
        </w:tc>
      </w:tr>
      <w:tr w:rsidR="00E41B85" w14:paraId="6BD4F0D1" w14:textId="77777777">
        <w:trPr>
          <w:trHeight w:val="624"/>
          <w:jc w:val="center"/>
        </w:trPr>
        <w:tc>
          <w:tcPr>
            <w:tcW w:w="8299"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690A3459" w14:textId="77777777" w:rsidR="00E41B85" w:rsidRDefault="00484B12">
            <w:pPr>
              <w:widowControl/>
              <w:jc w:val="center"/>
              <w:rPr>
                <w:rFonts w:ascii="宋体" w:eastAsia="宋体" w:hAnsi="宋体" w:cs="宋体"/>
                <w:kern w:val="0"/>
                <w:sz w:val="18"/>
                <w:szCs w:val="18"/>
              </w:rPr>
            </w:pPr>
            <w:r>
              <w:rPr>
                <w:rFonts w:ascii="仿宋" w:eastAsia="仿宋" w:hAnsi="仿宋" w:cs="宋体" w:hint="eastAsia"/>
                <w:b/>
                <w:bCs/>
                <w:kern w:val="0"/>
                <w:sz w:val="29"/>
                <w:szCs w:val="29"/>
              </w:rPr>
              <w:t>资质及证书情况</w:t>
            </w:r>
          </w:p>
        </w:tc>
      </w:tr>
      <w:tr w:rsidR="00E41B85" w14:paraId="22FF394F" w14:textId="77777777">
        <w:trPr>
          <w:trHeight w:val="1107"/>
          <w:jc w:val="center"/>
        </w:trPr>
        <w:tc>
          <w:tcPr>
            <w:tcW w:w="8299"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417CE527" w14:textId="77777777" w:rsidR="00E41B85" w:rsidRDefault="00E41B85">
            <w:pPr>
              <w:rPr>
                <w:rFonts w:ascii="宋体" w:eastAsia="宋体" w:hAnsi="宋体" w:cs="宋体"/>
                <w:kern w:val="0"/>
                <w:sz w:val="18"/>
                <w:szCs w:val="18"/>
              </w:rPr>
            </w:pPr>
          </w:p>
        </w:tc>
      </w:tr>
      <w:tr w:rsidR="00E41B85" w14:paraId="56E5F24E" w14:textId="77777777">
        <w:trPr>
          <w:trHeight w:val="624"/>
          <w:jc w:val="center"/>
        </w:trPr>
        <w:tc>
          <w:tcPr>
            <w:tcW w:w="8299" w:type="dxa"/>
            <w:gridSpan w:val="5"/>
            <w:tcBorders>
              <w:top w:val="nil"/>
              <w:left w:val="single" w:sz="6" w:space="0" w:color="auto"/>
              <w:bottom w:val="nil"/>
              <w:right w:val="single" w:sz="6" w:space="0" w:color="auto"/>
            </w:tcBorders>
            <w:tcMar>
              <w:top w:w="0" w:type="dxa"/>
              <w:left w:w="105" w:type="dxa"/>
              <w:bottom w:w="0" w:type="dxa"/>
              <w:right w:w="105" w:type="dxa"/>
            </w:tcMar>
            <w:vAlign w:val="center"/>
          </w:tcPr>
          <w:p w14:paraId="15A26F96" w14:textId="77777777" w:rsidR="00E41B85" w:rsidRDefault="00484B12">
            <w:pPr>
              <w:widowControl/>
              <w:jc w:val="center"/>
              <w:rPr>
                <w:rFonts w:ascii="宋体" w:eastAsia="仿宋" w:hAnsi="宋体" w:cs="宋体"/>
                <w:kern w:val="0"/>
                <w:sz w:val="18"/>
                <w:szCs w:val="18"/>
              </w:rPr>
            </w:pPr>
            <w:r>
              <w:rPr>
                <w:rFonts w:ascii="仿宋" w:eastAsia="仿宋" w:hAnsi="仿宋" w:cs="宋体" w:hint="eastAsia"/>
                <w:b/>
                <w:bCs/>
                <w:kern w:val="0"/>
                <w:sz w:val="29"/>
                <w:szCs w:val="29"/>
              </w:rPr>
              <w:t>近</w:t>
            </w:r>
            <w:r>
              <w:rPr>
                <w:rFonts w:ascii="Times New Roman" w:eastAsia="仿宋" w:hAnsi="Times New Roman" w:cs="Times New Roman"/>
                <w:b/>
                <w:bCs/>
                <w:kern w:val="0"/>
                <w:sz w:val="29"/>
                <w:szCs w:val="29"/>
              </w:rPr>
              <w:t>3</w:t>
            </w:r>
            <w:r>
              <w:rPr>
                <w:rFonts w:ascii="仿宋" w:eastAsia="仿宋" w:hAnsi="仿宋" w:cs="宋体" w:hint="eastAsia"/>
                <w:b/>
                <w:bCs/>
                <w:kern w:val="0"/>
                <w:sz w:val="29"/>
                <w:szCs w:val="29"/>
              </w:rPr>
              <w:t>年代表性项目及工作业绩（业绩案例介绍）</w:t>
            </w:r>
          </w:p>
        </w:tc>
      </w:tr>
      <w:tr w:rsidR="00E41B85" w14:paraId="4D751847" w14:textId="77777777">
        <w:trPr>
          <w:trHeight w:val="609"/>
          <w:jc w:val="center"/>
        </w:trPr>
        <w:tc>
          <w:tcPr>
            <w:tcW w:w="8299" w:type="dxa"/>
            <w:gridSpan w:val="5"/>
            <w:tcBorders>
              <w:top w:val="nil"/>
              <w:left w:val="single" w:sz="6" w:space="0" w:color="auto"/>
              <w:bottom w:val="nil"/>
              <w:right w:val="single" w:sz="6" w:space="0" w:color="auto"/>
            </w:tcBorders>
            <w:tcMar>
              <w:top w:w="0" w:type="dxa"/>
              <w:left w:w="105" w:type="dxa"/>
              <w:bottom w:w="0" w:type="dxa"/>
              <w:right w:w="105" w:type="dxa"/>
            </w:tcMar>
            <w:vAlign w:val="center"/>
          </w:tcPr>
          <w:p w14:paraId="653ECD3F" w14:textId="77777777" w:rsidR="00E41B85" w:rsidRDefault="00E41B85">
            <w:pPr>
              <w:widowControl/>
              <w:rPr>
                <w:rFonts w:ascii="仿宋" w:eastAsia="仿宋" w:hAnsi="仿宋" w:cs="宋体"/>
                <w:b/>
                <w:bCs/>
                <w:kern w:val="0"/>
                <w:sz w:val="29"/>
                <w:szCs w:val="29"/>
              </w:rPr>
            </w:pPr>
          </w:p>
        </w:tc>
      </w:tr>
      <w:tr w:rsidR="00E41B85" w14:paraId="6E87FACB" w14:textId="77777777">
        <w:trPr>
          <w:trHeight w:val="609"/>
          <w:jc w:val="center"/>
        </w:trPr>
        <w:tc>
          <w:tcPr>
            <w:tcW w:w="8299"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55F0010B" w14:textId="77777777" w:rsidR="00E41B85" w:rsidRDefault="00E41B85">
            <w:pPr>
              <w:widowControl/>
              <w:rPr>
                <w:rFonts w:ascii="仿宋" w:eastAsia="仿宋" w:hAnsi="仿宋" w:cs="宋体"/>
                <w:b/>
                <w:bCs/>
                <w:kern w:val="0"/>
                <w:sz w:val="29"/>
                <w:szCs w:val="29"/>
              </w:rPr>
            </w:pPr>
          </w:p>
        </w:tc>
      </w:tr>
      <w:tr w:rsidR="00E41B85" w14:paraId="18F33E7E" w14:textId="77777777">
        <w:trPr>
          <w:trHeight w:val="1509"/>
          <w:jc w:val="center"/>
        </w:trPr>
        <w:tc>
          <w:tcPr>
            <w:tcW w:w="900" w:type="dxa"/>
            <w:tcBorders>
              <w:top w:val="nil"/>
              <w:left w:val="single" w:sz="6" w:space="0" w:color="auto"/>
              <w:bottom w:val="single" w:sz="6" w:space="0" w:color="auto"/>
              <w:right w:val="single" w:sz="4" w:space="0" w:color="auto"/>
            </w:tcBorders>
            <w:tcMar>
              <w:top w:w="0" w:type="dxa"/>
              <w:left w:w="105" w:type="dxa"/>
              <w:bottom w:w="0" w:type="dxa"/>
              <w:right w:w="105" w:type="dxa"/>
            </w:tcMar>
            <w:vAlign w:val="center"/>
          </w:tcPr>
          <w:p w14:paraId="5AB30CEF" w14:textId="77777777" w:rsidR="00E41B85" w:rsidRDefault="00484B12">
            <w:pPr>
              <w:widowControl/>
              <w:jc w:val="center"/>
              <w:rPr>
                <w:rFonts w:ascii="仿宋" w:eastAsia="仿宋" w:hAnsi="仿宋" w:cs="宋体"/>
                <w:b/>
                <w:bCs/>
                <w:kern w:val="0"/>
                <w:sz w:val="29"/>
                <w:szCs w:val="29"/>
              </w:rPr>
            </w:pPr>
            <w:r>
              <w:rPr>
                <w:rFonts w:ascii="仿宋" w:eastAsia="仿宋" w:hAnsi="仿宋" w:cs="宋体" w:hint="eastAsia"/>
                <w:b/>
                <w:bCs/>
                <w:kern w:val="0"/>
                <w:sz w:val="29"/>
                <w:szCs w:val="29"/>
              </w:rPr>
              <w:t>备注</w:t>
            </w:r>
          </w:p>
        </w:tc>
        <w:tc>
          <w:tcPr>
            <w:tcW w:w="7399" w:type="dxa"/>
            <w:gridSpan w:val="4"/>
            <w:tcBorders>
              <w:top w:val="nil"/>
              <w:left w:val="single" w:sz="4" w:space="0" w:color="auto"/>
              <w:bottom w:val="single" w:sz="6" w:space="0" w:color="auto"/>
              <w:right w:val="single" w:sz="6" w:space="0" w:color="auto"/>
            </w:tcBorders>
            <w:tcMar>
              <w:top w:w="0" w:type="dxa"/>
              <w:left w:w="105" w:type="dxa"/>
              <w:bottom w:w="0" w:type="dxa"/>
              <w:right w:w="105" w:type="dxa"/>
            </w:tcMar>
            <w:vAlign w:val="center"/>
          </w:tcPr>
          <w:p w14:paraId="31738361" w14:textId="77777777" w:rsidR="00E41B85" w:rsidRDefault="00E41B85">
            <w:pPr>
              <w:widowControl/>
              <w:jc w:val="center"/>
              <w:rPr>
                <w:rFonts w:ascii="仿宋" w:eastAsia="仿宋" w:hAnsi="仿宋" w:cs="宋体"/>
                <w:b/>
                <w:bCs/>
                <w:kern w:val="0"/>
                <w:sz w:val="29"/>
                <w:szCs w:val="29"/>
              </w:rPr>
            </w:pPr>
          </w:p>
        </w:tc>
      </w:tr>
    </w:tbl>
    <w:p w14:paraId="756A0063" w14:textId="66A05FD7" w:rsidR="00E41B85" w:rsidRDefault="00E41B85">
      <w:pPr>
        <w:rPr>
          <w:rFonts w:ascii="仿宋" w:eastAsia="仿宋" w:hAnsi="仿宋"/>
          <w:sz w:val="32"/>
          <w:szCs w:val="32"/>
        </w:rPr>
      </w:pPr>
    </w:p>
    <w:p w14:paraId="073D8CEA" w14:textId="563045B8" w:rsidR="00C046BE" w:rsidRDefault="00C046BE" w:rsidP="00C046BE">
      <w:pPr>
        <w:widowControl/>
        <w:jc w:val="center"/>
        <w:rPr>
          <w:rFonts w:ascii="宋体" w:eastAsia="宋体" w:hAnsi="宋体" w:cs="宋体"/>
          <w:kern w:val="0"/>
          <w:sz w:val="24"/>
          <w:szCs w:val="24"/>
        </w:rPr>
      </w:pPr>
      <w:r>
        <w:rPr>
          <w:rFonts w:ascii="等线" w:eastAsia="等线" w:hAnsi="等线" w:cs="宋体" w:hint="eastAsia"/>
          <w:b/>
          <w:bCs/>
          <w:kern w:val="0"/>
          <w:sz w:val="32"/>
          <w:szCs w:val="32"/>
        </w:rPr>
        <w:lastRenderedPageBreak/>
        <w:t>服务报价表</w:t>
      </w:r>
    </w:p>
    <w:tbl>
      <w:tblPr>
        <w:tblStyle w:val="aa"/>
        <w:tblW w:w="8888" w:type="dxa"/>
        <w:jc w:val="center"/>
        <w:tblLayout w:type="fixed"/>
        <w:tblLook w:val="04A0" w:firstRow="1" w:lastRow="0" w:firstColumn="1" w:lastColumn="0" w:noHBand="0" w:noVBand="1"/>
      </w:tblPr>
      <w:tblGrid>
        <w:gridCol w:w="846"/>
        <w:gridCol w:w="1170"/>
        <w:gridCol w:w="5917"/>
        <w:gridCol w:w="955"/>
      </w:tblGrid>
      <w:tr w:rsidR="00C046BE" w14:paraId="0A9F99DB" w14:textId="77777777" w:rsidTr="000C4303">
        <w:trPr>
          <w:jc w:val="center"/>
        </w:trPr>
        <w:tc>
          <w:tcPr>
            <w:tcW w:w="846" w:type="dxa"/>
            <w:vAlign w:val="center"/>
          </w:tcPr>
          <w:p w14:paraId="7CFB018F" w14:textId="77777777" w:rsidR="00C046BE" w:rsidRDefault="00C046BE" w:rsidP="000C4303">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序号</w:t>
            </w:r>
          </w:p>
        </w:tc>
        <w:tc>
          <w:tcPr>
            <w:tcW w:w="1170" w:type="dxa"/>
            <w:vAlign w:val="center"/>
          </w:tcPr>
          <w:p w14:paraId="4477C349" w14:textId="77777777" w:rsidR="00C046BE" w:rsidRDefault="00C046BE" w:rsidP="000C4303">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名称</w:t>
            </w:r>
          </w:p>
        </w:tc>
        <w:tc>
          <w:tcPr>
            <w:tcW w:w="5917" w:type="dxa"/>
            <w:vAlign w:val="center"/>
          </w:tcPr>
          <w:p w14:paraId="418B9692" w14:textId="77777777" w:rsidR="00C046BE" w:rsidRDefault="00C046BE" w:rsidP="000C4303">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参数要求</w:t>
            </w:r>
          </w:p>
        </w:tc>
        <w:tc>
          <w:tcPr>
            <w:tcW w:w="955" w:type="dxa"/>
            <w:vAlign w:val="center"/>
          </w:tcPr>
          <w:p w14:paraId="231C2AB8" w14:textId="428D4230" w:rsidR="00C046BE" w:rsidRDefault="00C046BE" w:rsidP="000C4303">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报价</w:t>
            </w:r>
          </w:p>
        </w:tc>
      </w:tr>
      <w:tr w:rsidR="00C046BE" w14:paraId="025E8908" w14:textId="77777777" w:rsidTr="000C4303">
        <w:trPr>
          <w:trHeight w:val="1833"/>
          <w:jc w:val="center"/>
        </w:trPr>
        <w:tc>
          <w:tcPr>
            <w:tcW w:w="846" w:type="dxa"/>
            <w:vAlign w:val="center"/>
          </w:tcPr>
          <w:p w14:paraId="27DE2533" w14:textId="77777777" w:rsidR="00C046BE" w:rsidRDefault="00C046BE" w:rsidP="000C4303">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1</w:t>
            </w:r>
          </w:p>
        </w:tc>
        <w:tc>
          <w:tcPr>
            <w:tcW w:w="1170" w:type="dxa"/>
            <w:vAlign w:val="center"/>
          </w:tcPr>
          <w:p w14:paraId="1045E9AD" w14:textId="77777777" w:rsidR="00C046BE" w:rsidRDefault="00C046BE" w:rsidP="000C4303">
            <w:pPr>
              <w:rPr>
                <w:rFonts w:ascii="仿宋" w:eastAsia="仿宋" w:hAnsi="仿宋" w:cs="仿宋"/>
                <w:kern w:val="0"/>
                <w:sz w:val="30"/>
                <w:szCs w:val="30"/>
              </w:rPr>
            </w:pPr>
            <w:r>
              <w:rPr>
                <w:rFonts w:ascii="仿宋" w:eastAsia="仿宋" w:hAnsi="仿宋" w:cs="仿宋" w:hint="eastAsia"/>
                <w:kern w:val="0"/>
                <w:sz w:val="30"/>
                <w:szCs w:val="30"/>
              </w:rPr>
              <w:t>管理人员综合测评工具</w:t>
            </w:r>
          </w:p>
        </w:tc>
        <w:tc>
          <w:tcPr>
            <w:tcW w:w="5917" w:type="dxa"/>
          </w:tcPr>
          <w:p w14:paraId="652244A6" w14:textId="77777777" w:rsidR="00C046BE" w:rsidRDefault="00C046BE" w:rsidP="000C4303">
            <w:pPr>
              <w:numPr>
                <w:ilvl w:val="255"/>
                <w:numId w:val="0"/>
              </w:numPr>
              <w:rPr>
                <w:rFonts w:ascii="仿宋" w:eastAsia="仿宋" w:hAnsi="仿宋" w:cs="仿宋"/>
                <w:kern w:val="0"/>
                <w:sz w:val="30"/>
                <w:szCs w:val="30"/>
              </w:rPr>
            </w:pPr>
            <w:r>
              <w:rPr>
                <w:rFonts w:ascii="仿宋" w:eastAsia="仿宋" w:hAnsi="仿宋" w:cs="仿宋" w:hint="eastAsia"/>
                <w:kern w:val="0"/>
                <w:sz w:val="30"/>
                <w:szCs w:val="30"/>
              </w:rPr>
              <w:t>全面适配南开大学MBA之</w:t>
            </w:r>
            <w:r>
              <w:rPr>
                <w:rFonts w:ascii="仿宋" w:eastAsia="仿宋" w:hAnsi="仿宋" w:hint="eastAsia"/>
                <w:color w:val="000000" w:themeColor="text1"/>
                <w:sz w:val="32"/>
                <w:szCs w:val="32"/>
              </w:rPr>
              <w:t>卓越领导力的“LEADER”模型标准的维度</w:t>
            </w:r>
            <w:r>
              <w:rPr>
                <w:rFonts w:ascii="仿宋" w:eastAsia="仿宋" w:hAnsi="仿宋" w:cs="仿宋" w:hint="eastAsia"/>
                <w:kern w:val="0"/>
                <w:sz w:val="30"/>
                <w:szCs w:val="30"/>
              </w:rPr>
              <w:t>评估，测评方案中各测评工具需全面覆盖管理者的综合管理能力，包括但不限于：商业综合推理能力、管理个性、管理技能、管理风格、职业锚等。深度评估内在的真实的动力、性格模式，客观、量化分析，同时保证系统级测评报告包含各单测验报告、同时包括个人综合测评报告、个人发展反馈报告及团队综合分析报告。</w:t>
            </w:r>
          </w:p>
        </w:tc>
        <w:tc>
          <w:tcPr>
            <w:tcW w:w="955" w:type="dxa"/>
            <w:vAlign w:val="center"/>
          </w:tcPr>
          <w:p w14:paraId="6EB073FC" w14:textId="77777777" w:rsidR="00C046BE" w:rsidRDefault="00C046BE" w:rsidP="000C4303">
            <w:pPr>
              <w:jc w:val="left"/>
              <w:rPr>
                <w:rFonts w:ascii="仿宋" w:eastAsia="仿宋" w:hAnsi="仿宋" w:cs="仿宋"/>
                <w:kern w:val="0"/>
                <w:sz w:val="30"/>
                <w:szCs w:val="30"/>
              </w:rPr>
            </w:pPr>
          </w:p>
        </w:tc>
      </w:tr>
      <w:tr w:rsidR="00C046BE" w14:paraId="36CECC3B" w14:textId="77777777" w:rsidTr="000C4303">
        <w:trPr>
          <w:trHeight w:val="1833"/>
          <w:jc w:val="center"/>
        </w:trPr>
        <w:tc>
          <w:tcPr>
            <w:tcW w:w="846" w:type="dxa"/>
            <w:vAlign w:val="center"/>
          </w:tcPr>
          <w:p w14:paraId="7FBB9C65" w14:textId="77777777" w:rsidR="00C046BE" w:rsidRDefault="00C046BE" w:rsidP="000C4303">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2</w:t>
            </w:r>
          </w:p>
        </w:tc>
        <w:tc>
          <w:tcPr>
            <w:tcW w:w="1170" w:type="dxa"/>
            <w:vAlign w:val="center"/>
          </w:tcPr>
          <w:p w14:paraId="5B6BBA24" w14:textId="77777777" w:rsidR="00C046BE" w:rsidRDefault="00C046BE" w:rsidP="000C4303">
            <w:pPr>
              <w:rPr>
                <w:rFonts w:ascii="仿宋" w:eastAsia="仿宋" w:hAnsi="仿宋" w:cs="仿宋"/>
                <w:kern w:val="0"/>
                <w:sz w:val="30"/>
                <w:szCs w:val="30"/>
              </w:rPr>
            </w:pPr>
            <w:r>
              <w:rPr>
                <w:rFonts w:ascii="仿宋" w:eastAsia="仿宋" w:hAnsi="仿宋" w:cs="仿宋" w:hint="eastAsia"/>
                <w:kern w:val="0"/>
                <w:sz w:val="30"/>
                <w:szCs w:val="30"/>
              </w:rPr>
              <w:t>测评工具实施、运维、操作培训服务</w:t>
            </w:r>
          </w:p>
        </w:tc>
        <w:tc>
          <w:tcPr>
            <w:tcW w:w="5917" w:type="dxa"/>
          </w:tcPr>
          <w:p w14:paraId="4ED0D3C4" w14:textId="77777777" w:rsidR="00C046BE" w:rsidRDefault="00C046BE" w:rsidP="000C4303">
            <w:pPr>
              <w:tabs>
                <w:tab w:val="left" w:pos="312"/>
              </w:tabs>
              <w:rPr>
                <w:rFonts w:ascii="仿宋" w:eastAsia="仿宋" w:hAnsi="仿宋" w:cs="仿宋"/>
                <w:kern w:val="0"/>
                <w:sz w:val="30"/>
                <w:szCs w:val="30"/>
              </w:rPr>
            </w:pPr>
            <w:r>
              <w:rPr>
                <w:rFonts w:ascii="仿宋" w:eastAsia="仿宋" w:hAnsi="仿宋" w:cs="仿宋" w:hint="eastAsia"/>
                <w:kern w:val="0"/>
                <w:sz w:val="30"/>
                <w:szCs w:val="30"/>
              </w:rPr>
              <w:t>协助完成测评系列活动项目实施，宣传，指导内部宣传、评估准备、开通系统、培训系统操作、培训测评应用、试测答疑、准确导入测评名单、评估准备、在线系统准备、相关人员产品及系统培训、评估过程陪伴、报告解读指导、结果应用指导。考核结果整理、校准及最终名单确认等。（信息搜集及后台配置等）</w:t>
            </w:r>
          </w:p>
        </w:tc>
        <w:tc>
          <w:tcPr>
            <w:tcW w:w="955" w:type="dxa"/>
            <w:vAlign w:val="center"/>
          </w:tcPr>
          <w:p w14:paraId="3C58D421" w14:textId="77777777" w:rsidR="00C046BE" w:rsidRDefault="00C046BE" w:rsidP="000C4303">
            <w:pPr>
              <w:jc w:val="left"/>
              <w:rPr>
                <w:rFonts w:ascii="仿宋" w:eastAsia="仿宋" w:hAnsi="仿宋" w:cs="仿宋"/>
                <w:kern w:val="0"/>
                <w:sz w:val="30"/>
                <w:szCs w:val="30"/>
              </w:rPr>
            </w:pPr>
          </w:p>
        </w:tc>
      </w:tr>
      <w:tr w:rsidR="00C046BE" w14:paraId="7E5D80C2" w14:textId="77777777" w:rsidTr="000C4303">
        <w:trPr>
          <w:trHeight w:val="1833"/>
          <w:jc w:val="center"/>
        </w:trPr>
        <w:tc>
          <w:tcPr>
            <w:tcW w:w="846" w:type="dxa"/>
            <w:vAlign w:val="center"/>
          </w:tcPr>
          <w:p w14:paraId="367DCFE5" w14:textId="77777777" w:rsidR="00C046BE" w:rsidRDefault="00C046BE" w:rsidP="000C4303">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3</w:t>
            </w:r>
          </w:p>
        </w:tc>
        <w:tc>
          <w:tcPr>
            <w:tcW w:w="1170" w:type="dxa"/>
            <w:vAlign w:val="center"/>
          </w:tcPr>
          <w:p w14:paraId="139D6394" w14:textId="77777777" w:rsidR="00C046BE" w:rsidRDefault="00C046BE" w:rsidP="000C4303">
            <w:pPr>
              <w:rPr>
                <w:rFonts w:ascii="仿宋" w:eastAsia="仿宋" w:hAnsi="仿宋" w:cs="仿宋"/>
                <w:kern w:val="0"/>
                <w:sz w:val="30"/>
                <w:szCs w:val="30"/>
              </w:rPr>
            </w:pPr>
            <w:r>
              <w:rPr>
                <w:rFonts w:ascii="仿宋" w:eastAsia="仿宋" w:hAnsi="仿宋" w:cs="仿宋" w:hint="eastAsia"/>
                <w:kern w:val="0"/>
                <w:sz w:val="30"/>
                <w:szCs w:val="30"/>
              </w:rPr>
              <w:t>集体测评报告解读反</w:t>
            </w:r>
            <w:r>
              <w:rPr>
                <w:rFonts w:ascii="仿宋" w:eastAsia="仿宋" w:hAnsi="仿宋" w:cs="仿宋" w:hint="eastAsia"/>
                <w:kern w:val="0"/>
                <w:sz w:val="30"/>
                <w:szCs w:val="30"/>
              </w:rPr>
              <w:lastRenderedPageBreak/>
              <w:t>馈开放日</w:t>
            </w:r>
          </w:p>
        </w:tc>
        <w:tc>
          <w:tcPr>
            <w:tcW w:w="5917" w:type="dxa"/>
          </w:tcPr>
          <w:p w14:paraId="1801E103" w14:textId="77777777" w:rsidR="00C046BE" w:rsidRDefault="00C046BE" w:rsidP="000C4303">
            <w:pPr>
              <w:tabs>
                <w:tab w:val="left" w:pos="312"/>
              </w:tabs>
              <w:rPr>
                <w:rFonts w:ascii="仿宋" w:eastAsia="仿宋" w:hAnsi="仿宋" w:cs="仿宋"/>
                <w:kern w:val="0"/>
                <w:sz w:val="30"/>
                <w:szCs w:val="30"/>
              </w:rPr>
            </w:pPr>
            <w:r>
              <w:rPr>
                <w:rFonts w:ascii="仿宋" w:eastAsia="仿宋" w:hAnsi="仿宋" w:cs="仿宋" w:hint="eastAsia"/>
                <w:kern w:val="0"/>
                <w:sz w:val="30"/>
                <w:szCs w:val="30"/>
              </w:rPr>
              <w:lastRenderedPageBreak/>
              <w:t>服务方提供自有专家顾问，为参与测评的学生，进行集体报告解读与反馈的工作。辅助被</w:t>
            </w:r>
            <w:bookmarkStart w:id="0" w:name="_GoBack"/>
            <w:bookmarkEnd w:id="0"/>
            <w:r>
              <w:rPr>
                <w:rFonts w:ascii="仿宋" w:eastAsia="仿宋" w:hAnsi="仿宋" w:cs="仿宋" w:hint="eastAsia"/>
                <w:kern w:val="0"/>
                <w:sz w:val="30"/>
                <w:szCs w:val="30"/>
              </w:rPr>
              <w:t>测人员正确看待报告中呈现的内容，深化</w:t>
            </w:r>
            <w:r>
              <w:rPr>
                <w:rFonts w:ascii="仿宋" w:eastAsia="仿宋" w:hAnsi="仿宋" w:cs="仿宋" w:hint="eastAsia"/>
                <w:kern w:val="0"/>
                <w:sz w:val="30"/>
                <w:szCs w:val="30"/>
              </w:rPr>
              <w:lastRenderedPageBreak/>
              <w:t>被测人员的自我认知，通过读懂报告，促进受测人群提升自我认知，通过测评深入自我剖析，并明确自身优劣势，促进自我调整与改进。</w:t>
            </w:r>
          </w:p>
        </w:tc>
        <w:tc>
          <w:tcPr>
            <w:tcW w:w="955" w:type="dxa"/>
            <w:vAlign w:val="center"/>
          </w:tcPr>
          <w:p w14:paraId="1B21E511" w14:textId="77777777" w:rsidR="00C046BE" w:rsidRDefault="00C046BE" w:rsidP="000C4303">
            <w:pPr>
              <w:jc w:val="left"/>
              <w:rPr>
                <w:rFonts w:ascii="仿宋" w:eastAsia="仿宋" w:hAnsi="仿宋" w:cs="仿宋"/>
                <w:kern w:val="0"/>
                <w:sz w:val="30"/>
                <w:szCs w:val="30"/>
              </w:rPr>
            </w:pPr>
          </w:p>
        </w:tc>
      </w:tr>
      <w:tr w:rsidR="00C046BE" w14:paraId="424864B3" w14:textId="77777777" w:rsidTr="000C4303">
        <w:trPr>
          <w:trHeight w:val="1833"/>
          <w:jc w:val="center"/>
        </w:trPr>
        <w:tc>
          <w:tcPr>
            <w:tcW w:w="846" w:type="dxa"/>
            <w:vAlign w:val="center"/>
          </w:tcPr>
          <w:p w14:paraId="64218C88" w14:textId="77777777" w:rsidR="00C046BE" w:rsidRDefault="00C046BE" w:rsidP="000C4303">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4</w:t>
            </w:r>
          </w:p>
        </w:tc>
        <w:tc>
          <w:tcPr>
            <w:tcW w:w="1170" w:type="dxa"/>
            <w:vAlign w:val="center"/>
          </w:tcPr>
          <w:p w14:paraId="7619398F" w14:textId="77777777" w:rsidR="00C046BE" w:rsidRDefault="00C046BE" w:rsidP="000C4303">
            <w:pPr>
              <w:rPr>
                <w:rFonts w:ascii="仿宋" w:eastAsia="仿宋" w:hAnsi="仿宋" w:cs="仿宋"/>
                <w:kern w:val="0"/>
                <w:sz w:val="30"/>
                <w:szCs w:val="30"/>
              </w:rPr>
            </w:pPr>
            <w:r>
              <w:rPr>
                <w:rFonts w:ascii="仿宋" w:eastAsia="仿宋" w:hAnsi="仿宋" w:cs="仿宋" w:hint="eastAsia"/>
                <w:kern w:val="0"/>
                <w:sz w:val="30"/>
                <w:szCs w:val="30"/>
              </w:rPr>
              <w:t>一对一测评报告解读反馈开放日</w:t>
            </w:r>
          </w:p>
        </w:tc>
        <w:tc>
          <w:tcPr>
            <w:tcW w:w="5917" w:type="dxa"/>
          </w:tcPr>
          <w:p w14:paraId="40C22254" w14:textId="77777777" w:rsidR="00C046BE" w:rsidRDefault="00C046BE" w:rsidP="000C4303">
            <w:pPr>
              <w:tabs>
                <w:tab w:val="left" w:pos="312"/>
              </w:tabs>
              <w:rPr>
                <w:rFonts w:ascii="仿宋" w:eastAsia="仿宋" w:hAnsi="仿宋" w:cs="仿宋"/>
                <w:kern w:val="0"/>
                <w:sz w:val="30"/>
                <w:szCs w:val="30"/>
              </w:rPr>
            </w:pPr>
            <w:r>
              <w:rPr>
                <w:rFonts w:ascii="仿宋" w:eastAsia="仿宋" w:hAnsi="仿宋" w:cs="仿宋" w:hint="eastAsia"/>
                <w:kern w:val="0"/>
                <w:sz w:val="30"/>
                <w:szCs w:val="30"/>
              </w:rPr>
              <w:t>为精准帮助学生对自身管理技能、个性、职业锚有深入地了解，加强学生的参与感和测评价值感，以专家顾问坐班形式，通过学生干部进行预约和组织一对一反馈。根据学生入学与毕业季活动安排，入学后统一组织一次、毕业前组织一次。每人20—30分钟，每场6-8个人。</w:t>
            </w:r>
          </w:p>
        </w:tc>
        <w:tc>
          <w:tcPr>
            <w:tcW w:w="955" w:type="dxa"/>
            <w:vAlign w:val="center"/>
          </w:tcPr>
          <w:p w14:paraId="72ABC242" w14:textId="77777777" w:rsidR="00C046BE" w:rsidRDefault="00C046BE" w:rsidP="000C4303">
            <w:pPr>
              <w:jc w:val="left"/>
              <w:rPr>
                <w:rFonts w:ascii="仿宋" w:eastAsia="仿宋" w:hAnsi="仿宋" w:cs="仿宋"/>
                <w:kern w:val="0"/>
                <w:sz w:val="30"/>
                <w:szCs w:val="30"/>
              </w:rPr>
            </w:pPr>
          </w:p>
        </w:tc>
      </w:tr>
      <w:tr w:rsidR="00C046BE" w14:paraId="155B0CEB" w14:textId="77777777" w:rsidTr="000C4303">
        <w:trPr>
          <w:trHeight w:val="1833"/>
          <w:jc w:val="center"/>
        </w:trPr>
        <w:tc>
          <w:tcPr>
            <w:tcW w:w="846" w:type="dxa"/>
            <w:vAlign w:val="center"/>
          </w:tcPr>
          <w:p w14:paraId="6E4BF147" w14:textId="77777777" w:rsidR="00C046BE" w:rsidRDefault="00C046BE" w:rsidP="000C4303">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5</w:t>
            </w:r>
          </w:p>
        </w:tc>
        <w:tc>
          <w:tcPr>
            <w:tcW w:w="1170" w:type="dxa"/>
            <w:vAlign w:val="center"/>
          </w:tcPr>
          <w:p w14:paraId="72743138" w14:textId="77777777" w:rsidR="00C046BE" w:rsidRDefault="00C046BE" w:rsidP="000C4303">
            <w:pPr>
              <w:rPr>
                <w:rFonts w:ascii="仿宋" w:eastAsia="仿宋" w:hAnsi="仿宋" w:cs="仿宋"/>
                <w:kern w:val="0"/>
                <w:sz w:val="30"/>
                <w:szCs w:val="30"/>
              </w:rPr>
            </w:pPr>
            <w:r>
              <w:rPr>
                <w:rFonts w:ascii="仿宋" w:eastAsia="仿宋" w:hAnsi="仿宋" w:cs="仿宋" w:hint="eastAsia"/>
                <w:kern w:val="0"/>
                <w:sz w:val="30"/>
                <w:szCs w:val="30"/>
              </w:rPr>
              <w:t>职业生涯启迪工作坊</w:t>
            </w:r>
          </w:p>
        </w:tc>
        <w:tc>
          <w:tcPr>
            <w:tcW w:w="5917" w:type="dxa"/>
          </w:tcPr>
          <w:p w14:paraId="6E911811" w14:textId="77777777" w:rsidR="00C046BE" w:rsidRDefault="00C046BE" w:rsidP="000C4303">
            <w:pPr>
              <w:tabs>
                <w:tab w:val="left" w:pos="312"/>
              </w:tabs>
              <w:rPr>
                <w:rFonts w:ascii="仿宋" w:eastAsia="仿宋" w:hAnsi="仿宋" w:cs="仿宋"/>
                <w:kern w:val="0"/>
                <w:sz w:val="30"/>
                <w:szCs w:val="30"/>
              </w:rPr>
            </w:pPr>
            <w:r>
              <w:rPr>
                <w:rFonts w:ascii="仿宋" w:eastAsia="仿宋" w:hAnsi="仿宋" w:cs="仿宋" w:hint="eastAsia"/>
                <w:kern w:val="0"/>
                <w:sz w:val="30"/>
                <w:szCs w:val="30"/>
              </w:rPr>
              <w:t>通过“洞见生涯”模拟式职业生涯情景，让参与者尽情体验职业生涯情景中的乐趣与挑战，增进对自身能力提升的促动意识。同时可以通过情景式体验，将团队中的人才性格特质、价值观认知观察解读，让参与者深入把握自身能力精进的方向。</w:t>
            </w:r>
          </w:p>
        </w:tc>
        <w:tc>
          <w:tcPr>
            <w:tcW w:w="955" w:type="dxa"/>
            <w:vAlign w:val="center"/>
          </w:tcPr>
          <w:p w14:paraId="4F554594" w14:textId="77777777" w:rsidR="00C046BE" w:rsidRDefault="00C046BE" w:rsidP="000C4303">
            <w:pPr>
              <w:jc w:val="left"/>
              <w:rPr>
                <w:rFonts w:ascii="仿宋" w:eastAsia="仿宋" w:hAnsi="仿宋" w:cs="仿宋"/>
                <w:kern w:val="0"/>
                <w:sz w:val="30"/>
                <w:szCs w:val="30"/>
              </w:rPr>
            </w:pPr>
          </w:p>
        </w:tc>
      </w:tr>
      <w:tr w:rsidR="00C046BE" w14:paraId="7ECCCB2B" w14:textId="77777777" w:rsidTr="000C4303">
        <w:trPr>
          <w:trHeight w:val="1833"/>
          <w:jc w:val="center"/>
        </w:trPr>
        <w:tc>
          <w:tcPr>
            <w:tcW w:w="846" w:type="dxa"/>
            <w:vAlign w:val="center"/>
          </w:tcPr>
          <w:p w14:paraId="610B5827" w14:textId="77777777" w:rsidR="00C046BE" w:rsidRDefault="00C046BE" w:rsidP="000C4303">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6</w:t>
            </w:r>
          </w:p>
        </w:tc>
        <w:tc>
          <w:tcPr>
            <w:tcW w:w="1170" w:type="dxa"/>
            <w:vAlign w:val="center"/>
          </w:tcPr>
          <w:p w14:paraId="0B41C6A2" w14:textId="77777777" w:rsidR="00C046BE" w:rsidRDefault="00C046BE" w:rsidP="000C4303">
            <w:pPr>
              <w:rPr>
                <w:rFonts w:ascii="仿宋" w:eastAsia="仿宋" w:hAnsi="仿宋" w:cs="仿宋"/>
                <w:kern w:val="0"/>
                <w:sz w:val="30"/>
                <w:szCs w:val="30"/>
              </w:rPr>
            </w:pPr>
            <w:r>
              <w:rPr>
                <w:rFonts w:ascii="仿宋" w:eastAsia="仿宋" w:hAnsi="仿宋" w:cs="仿宋" w:hint="eastAsia"/>
                <w:kern w:val="0"/>
                <w:sz w:val="30"/>
                <w:szCs w:val="30"/>
              </w:rPr>
              <w:t>知己识人的领导力启迪工作坊</w:t>
            </w:r>
          </w:p>
        </w:tc>
        <w:tc>
          <w:tcPr>
            <w:tcW w:w="5917" w:type="dxa"/>
          </w:tcPr>
          <w:p w14:paraId="756DEEFE" w14:textId="77777777" w:rsidR="00C046BE" w:rsidRDefault="00C046BE" w:rsidP="000C4303">
            <w:pPr>
              <w:tabs>
                <w:tab w:val="left" w:pos="312"/>
              </w:tabs>
              <w:rPr>
                <w:rFonts w:ascii="仿宋" w:eastAsia="仿宋" w:hAnsi="仿宋" w:cs="仿宋"/>
                <w:kern w:val="0"/>
                <w:sz w:val="30"/>
                <w:szCs w:val="30"/>
              </w:rPr>
            </w:pPr>
            <w:r>
              <w:rPr>
                <w:rFonts w:ascii="仿宋" w:eastAsia="仿宋" w:hAnsi="仿宋" w:cs="仿宋" w:hint="eastAsia"/>
                <w:kern w:val="0"/>
                <w:sz w:val="30"/>
                <w:szCs w:val="30"/>
              </w:rPr>
              <w:t>通过剧本杀这种体验化的方式，模拟真实的管理场景，并结合测评解读内容，情景冲突设计、管理决策模拟等，提升参与者的管理认知，为管理者的管理技能提升进行赋能。</w:t>
            </w:r>
          </w:p>
        </w:tc>
        <w:tc>
          <w:tcPr>
            <w:tcW w:w="955" w:type="dxa"/>
            <w:vAlign w:val="center"/>
          </w:tcPr>
          <w:p w14:paraId="157684AE" w14:textId="77777777" w:rsidR="00C046BE" w:rsidRDefault="00C046BE" w:rsidP="000C4303">
            <w:pPr>
              <w:jc w:val="left"/>
              <w:rPr>
                <w:rFonts w:ascii="仿宋" w:eastAsia="仿宋" w:hAnsi="仿宋" w:cs="仿宋"/>
                <w:kern w:val="0"/>
                <w:sz w:val="30"/>
                <w:szCs w:val="30"/>
              </w:rPr>
            </w:pPr>
          </w:p>
        </w:tc>
      </w:tr>
      <w:tr w:rsidR="00AD1967" w14:paraId="6C1829C3" w14:textId="77777777" w:rsidTr="00473F72">
        <w:trPr>
          <w:trHeight w:val="4368"/>
          <w:jc w:val="center"/>
        </w:trPr>
        <w:tc>
          <w:tcPr>
            <w:tcW w:w="846" w:type="dxa"/>
            <w:vAlign w:val="center"/>
          </w:tcPr>
          <w:p w14:paraId="119B2729" w14:textId="55426CC0" w:rsidR="00AD1967" w:rsidRDefault="00AD1967" w:rsidP="00AD1967">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lastRenderedPageBreak/>
              <w:t>7</w:t>
            </w:r>
          </w:p>
        </w:tc>
        <w:tc>
          <w:tcPr>
            <w:tcW w:w="1170" w:type="dxa"/>
            <w:vAlign w:val="center"/>
          </w:tcPr>
          <w:p w14:paraId="083A1129" w14:textId="0BAC13F8" w:rsidR="00AD1967" w:rsidRDefault="00AD1967" w:rsidP="000C4303">
            <w:pPr>
              <w:rPr>
                <w:rFonts w:ascii="仿宋" w:eastAsia="仿宋" w:hAnsi="仿宋" w:cs="仿宋"/>
                <w:kern w:val="0"/>
                <w:sz w:val="30"/>
                <w:szCs w:val="30"/>
              </w:rPr>
            </w:pPr>
            <w:r>
              <w:rPr>
                <w:rFonts w:ascii="仿宋" w:eastAsia="仿宋" w:hAnsi="仿宋" w:cs="仿宋" w:hint="eastAsia"/>
                <w:kern w:val="0"/>
                <w:sz w:val="30"/>
                <w:szCs w:val="30"/>
              </w:rPr>
              <w:t>白皮书（包含新生入学、毕业生发展）</w:t>
            </w:r>
          </w:p>
        </w:tc>
        <w:tc>
          <w:tcPr>
            <w:tcW w:w="5917" w:type="dxa"/>
          </w:tcPr>
          <w:p w14:paraId="36B10D63" w14:textId="77777777" w:rsidR="00AD1967" w:rsidRDefault="00AD1967" w:rsidP="000C4303">
            <w:pPr>
              <w:tabs>
                <w:tab w:val="left" w:pos="312"/>
              </w:tabs>
              <w:rPr>
                <w:rFonts w:ascii="仿宋" w:eastAsia="仿宋" w:hAnsi="仿宋" w:cs="仿宋"/>
                <w:kern w:val="0"/>
                <w:sz w:val="30"/>
                <w:szCs w:val="30"/>
              </w:rPr>
            </w:pPr>
            <w:r>
              <w:rPr>
                <w:rFonts w:ascii="仿宋" w:eastAsia="仿宋" w:hAnsi="仿宋" w:cs="仿宋" w:hint="eastAsia"/>
                <w:kern w:val="0"/>
                <w:sz w:val="30"/>
                <w:szCs w:val="30"/>
              </w:rPr>
              <w:t>通过团队数据分析，为南开大学MBA中心提供数据洞察，共同探讨人才管理与质量改善的行动方案，整体汇报群体评估结果。同时对标行业标准，围绕测评中的关键洞察，深入分析人员能力状况，寻找深层次原因，探讨解决方案。含整体特征分析、分类特征画像、班级教学报告及招生培养建议等。</w:t>
            </w:r>
          </w:p>
        </w:tc>
        <w:tc>
          <w:tcPr>
            <w:tcW w:w="955" w:type="dxa"/>
            <w:vAlign w:val="center"/>
          </w:tcPr>
          <w:p w14:paraId="415B7159" w14:textId="77777777" w:rsidR="00AD1967" w:rsidRDefault="00AD1967" w:rsidP="000C4303">
            <w:pPr>
              <w:jc w:val="left"/>
              <w:rPr>
                <w:rFonts w:ascii="仿宋" w:eastAsia="仿宋" w:hAnsi="仿宋" w:cs="仿宋"/>
                <w:kern w:val="0"/>
                <w:sz w:val="30"/>
                <w:szCs w:val="30"/>
              </w:rPr>
            </w:pPr>
          </w:p>
        </w:tc>
      </w:tr>
      <w:tr w:rsidR="006B2726" w14:paraId="15BEB98A" w14:textId="77777777" w:rsidTr="006B2726">
        <w:trPr>
          <w:trHeight w:val="718"/>
          <w:jc w:val="center"/>
        </w:trPr>
        <w:tc>
          <w:tcPr>
            <w:tcW w:w="7933" w:type="dxa"/>
            <w:gridSpan w:val="3"/>
            <w:vAlign w:val="center"/>
          </w:tcPr>
          <w:p w14:paraId="211FFD6A" w14:textId="6D5D892F" w:rsidR="006B2726" w:rsidRDefault="006B2726" w:rsidP="000C4303">
            <w:pPr>
              <w:tabs>
                <w:tab w:val="left" w:pos="312"/>
              </w:tabs>
              <w:rPr>
                <w:rFonts w:ascii="仿宋" w:eastAsia="仿宋" w:hAnsi="仿宋" w:cs="仿宋"/>
                <w:kern w:val="0"/>
                <w:sz w:val="30"/>
                <w:szCs w:val="30"/>
              </w:rPr>
            </w:pPr>
            <w:r>
              <w:rPr>
                <w:rFonts w:ascii="仿宋" w:eastAsia="仿宋" w:hAnsi="仿宋" w:cs="仿宋" w:hint="eastAsia"/>
                <w:kern w:val="0"/>
                <w:sz w:val="30"/>
                <w:szCs w:val="30"/>
              </w:rPr>
              <w:t>合计</w:t>
            </w:r>
          </w:p>
        </w:tc>
        <w:tc>
          <w:tcPr>
            <w:tcW w:w="955" w:type="dxa"/>
            <w:vAlign w:val="center"/>
          </w:tcPr>
          <w:p w14:paraId="63497FF5" w14:textId="77777777" w:rsidR="006B2726" w:rsidRDefault="006B2726" w:rsidP="000C4303">
            <w:pPr>
              <w:jc w:val="left"/>
              <w:rPr>
                <w:rFonts w:ascii="仿宋" w:eastAsia="仿宋" w:hAnsi="仿宋" w:cs="仿宋"/>
                <w:kern w:val="0"/>
                <w:sz w:val="30"/>
                <w:szCs w:val="30"/>
              </w:rPr>
            </w:pPr>
          </w:p>
        </w:tc>
      </w:tr>
    </w:tbl>
    <w:p w14:paraId="31899C4A" w14:textId="77777777" w:rsidR="00C046BE" w:rsidRDefault="00C046BE">
      <w:pPr>
        <w:rPr>
          <w:rFonts w:ascii="仿宋" w:eastAsia="仿宋" w:hAnsi="仿宋"/>
          <w:sz w:val="32"/>
          <w:szCs w:val="32"/>
        </w:rPr>
      </w:pPr>
    </w:p>
    <w:sectPr w:rsidR="00C046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DFD7A" w14:textId="77777777" w:rsidR="006D58D0" w:rsidRDefault="006D58D0" w:rsidP="00C046BE">
      <w:r>
        <w:separator/>
      </w:r>
    </w:p>
  </w:endnote>
  <w:endnote w:type="continuationSeparator" w:id="0">
    <w:p w14:paraId="076C9417" w14:textId="77777777" w:rsidR="006D58D0" w:rsidRDefault="006D58D0" w:rsidP="00C0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D4521" w14:textId="77777777" w:rsidR="006D58D0" w:rsidRDefault="006D58D0" w:rsidP="00C046BE">
      <w:r>
        <w:separator/>
      </w:r>
    </w:p>
  </w:footnote>
  <w:footnote w:type="continuationSeparator" w:id="0">
    <w:p w14:paraId="19AC7FCB" w14:textId="77777777" w:rsidR="006D58D0" w:rsidRDefault="006D58D0" w:rsidP="00C04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51A"/>
    <w:rsid w:val="00262A88"/>
    <w:rsid w:val="0034503E"/>
    <w:rsid w:val="00373BF1"/>
    <w:rsid w:val="0040351A"/>
    <w:rsid w:val="00476AA3"/>
    <w:rsid w:val="00484B12"/>
    <w:rsid w:val="006A531F"/>
    <w:rsid w:val="006B2726"/>
    <w:rsid w:val="006C4850"/>
    <w:rsid w:val="006D58D0"/>
    <w:rsid w:val="00791B35"/>
    <w:rsid w:val="00794A07"/>
    <w:rsid w:val="007C6979"/>
    <w:rsid w:val="007C78F4"/>
    <w:rsid w:val="007E48C3"/>
    <w:rsid w:val="00891C84"/>
    <w:rsid w:val="0094540A"/>
    <w:rsid w:val="00A934A0"/>
    <w:rsid w:val="00AD1967"/>
    <w:rsid w:val="00BE69BC"/>
    <w:rsid w:val="00C046BE"/>
    <w:rsid w:val="00C21650"/>
    <w:rsid w:val="00C62829"/>
    <w:rsid w:val="00CC5A22"/>
    <w:rsid w:val="00E41B85"/>
    <w:rsid w:val="00E57527"/>
    <w:rsid w:val="00FF3633"/>
    <w:rsid w:val="037A36F0"/>
    <w:rsid w:val="05696A69"/>
    <w:rsid w:val="05F53E6A"/>
    <w:rsid w:val="074333EF"/>
    <w:rsid w:val="0C012C2E"/>
    <w:rsid w:val="10C65213"/>
    <w:rsid w:val="12A5397F"/>
    <w:rsid w:val="18CB193B"/>
    <w:rsid w:val="1C9176B6"/>
    <w:rsid w:val="1E612662"/>
    <w:rsid w:val="27626952"/>
    <w:rsid w:val="2891704F"/>
    <w:rsid w:val="2D71061A"/>
    <w:rsid w:val="3C8D5937"/>
    <w:rsid w:val="3CFF28E5"/>
    <w:rsid w:val="3D2C3F75"/>
    <w:rsid w:val="3F1D6580"/>
    <w:rsid w:val="44F3065E"/>
    <w:rsid w:val="48957BB5"/>
    <w:rsid w:val="48A07650"/>
    <w:rsid w:val="4C28759A"/>
    <w:rsid w:val="4CE23492"/>
    <w:rsid w:val="4E0D5889"/>
    <w:rsid w:val="51A85B7D"/>
    <w:rsid w:val="5333606C"/>
    <w:rsid w:val="55C027DF"/>
    <w:rsid w:val="57A316AD"/>
    <w:rsid w:val="59CA5F02"/>
    <w:rsid w:val="653B4B5D"/>
    <w:rsid w:val="66AA2FA1"/>
    <w:rsid w:val="6BBE1A05"/>
    <w:rsid w:val="6E671E2C"/>
    <w:rsid w:val="6EB64310"/>
    <w:rsid w:val="730814C9"/>
    <w:rsid w:val="7EBE3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C81E6"/>
  <w15:docId w15:val="{66F582BE-F57B-4B83-9AE2-B054BD84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46B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Pr>
      <w:kern w:val="2"/>
      <w:sz w:val="18"/>
      <w:szCs w:val="18"/>
    </w:rPr>
  </w:style>
  <w:style w:type="character" w:customStyle="1" w:styleId="a8">
    <w:name w:val="页眉 字符"/>
    <w:basedOn w:val="a0"/>
    <w:link w:val="a7"/>
    <w:uiPriority w:val="99"/>
    <w:qFormat/>
    <w:rPr>
      <w:kern w:val="2"/>
      <w:sz w:val="18"/>
      <w:szCs w:val="18"/>
    </w:rPr>
  </w:style>
  <w:style w:type="character" w:customStyle="1" w:styleId="a6">
    <w:name w:val="页脚 字符"/>
    <w:basedOn w:val="a0"/>
    <w:link w:val="a5"/>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D7DC6-A84B-4B83-A5AD-31ADD0A3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632</Words>
  <Characters>3609</Characters>
  <Application>Microsoft Office Word</Application>
  <DocSecurity>0</DocSecurity>
  <Lines>30</Lines>
  <Paragraphs>8</Paragraphs>
  <ScaleCrop>false</ScaleCrop>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dc:creator>
  <cp:lastModifiedBy>441502841</cp:lastModifiedBy>
  <cp:revision>13</cp:revision>
  <dcterms:created xsi:type="dcterms:W3CDTF">2025-04-30T06:49:00Z</dcterms:created>
  <dcterms:modified xsi:type="dcterms:W3CDTF">2026-05-19T01:52:00Z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eyJoZGlkIjoiMDViY2JhMjNkYTI2ZTkzYjQ3ODFiNTczYTE2NzY4NTMiLCJ1c2VySWQiOiIxNzUxNjQyODQ3In0=</vt:lpwstr>
  </property>
  <property fmtid="{D5CDD505-2E9C-101B-9397-08002B2CF9AE}" pid="4" name="ICV">
    <vt:lpwstr>C82E60FF2EAE4BB281E414FB80F57814_13</vt:lpwstr>
  </property>
</Properties>
</file>