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9401B">
      <w:pPr>
        <w:widowControl/>
        <w:shd w:val="clear" w:color="auto" w:fill="FFFFFF"/>
        <w:spacing w:line="559" w:lineRule="atLeast"/>
        <w:jc w:val="center"/>
        <w:outlineLvl w:val="0"/>
        <w:rPr>
          <w:rFonts w:hint="eastAsia" w:ascii="微软雅黑" w:hAnsi="微软雅黑" w:eastAsia="微软雅黑" w:cs="宋体"/>
          <w:b/>
          <w:bCs/>
          <w:color w:val="881D6D"/>
          <w:kern w:val="36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881D6D"/>
          <w:kern w:val="36"/>
          <w:sz w:val="36"/>
          <w:szCs w:val="36"/>
          <w:lang w:val="en-US" w:eastAsia="zh-CN"/>
        </w:rPr>
        <w:t>关于举办</w:t>
      </w:r>
      <w:r>
        <w:rPr>
          <w:rFonts w:hint="eastAsia" w:ascii="微软雅黑" w:hAnsi="微软雅黑" w:eastAsia="微软雅黑" w:cs="宋体"/>
          <w:b/>
          <w:bCs/>
          <w:color w:val="881D6D"/>
          <w:kern w:val="36"/>
          <w:sz w:val="36"/>
          <w:szCs w:val="36"/>
          <w:lang w:val="en-US" w:eastAsia="zh-CN"/>
        </w:rPr>
        <w:t>2025</w:t>
      </w:r>
      <w:r>
        <w:rPr>
          <w:rFonts w:hint="eastAsia" w:ascii="微软雅黑" w:hAnsi="微软雅黑" w:eastAsia="微软雅黑" w:cs="宋体"/>
          <w:b/>
          <w:bCs/>
          <w:color w:val="881D6D"/>
          <w:kern w:val="36"/>
          <w:sz w:val="36"/>
          <w:szCs w:val="36"/>
          <w:lang w:val="en-US" w:eastAsia="zh-CN"/>
        </w:rPr>
        <w:t>年南开大学教职工乒乓球团体赛的通知</w:t>
      </w:r>
    </w:p>
    <w:p w14:paraId="606EBE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各基层分会：</w:t>
      </w:r>
    </w:p>
    <w:p w14:paraId="138D2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为推动我校群体活动的广泛开展，丰富教职工文体生活，增进身心健康及凝聚力，校工会决定举办教职工乒乓球团体赛。现将有关比赛事宜通知如下：</w:t>
      </w:r>
    </w:p>
    <w:p w14:paraId="28BC7ED0">
      <w:pPr>
        <w:widowControl/>
        <w:shd w:val="clear" w:color="auto" w:fill="FFFFFF"/>
        <w:spacing w:line="315" w:lineRule="atLeast"/>
        <w:ind w:firstLine="480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hint="eastAsia" w:ascii="仿宋" w:hAnsi="仿宋" w:eastAsia="仿宋" w:cs="Tahoma"/>
          <w:b/>
          <w:bCs/>
          <w:color w:val="333333"/>
          <w:kern w:val="0"/>
          <w:sz w:val="29"/>
          <w:szCs w:val="29"/>
        </w:rPr>
        <w:t>一、主办单位</w:t>
      </w:r>
      <w:r>
        <w:rPr>
          <w:rFonts w:hint="eastAsia" w:ascii="仿宋" w:hAnsi="仿宋" w:eastAsia="仿宋" w:cs="Tahoma"/>
          <w:color w:val="333333"/>
          <w:kern w:val="0"/>
          <w:sz w:val="29"/>
          <w:szCs w:val="29"/>
        </w:rPr>
        <w:t>：南开大学工会</w:t>
      </w:r>
    </w:p>
    <w:p w14:paraId="6259B106">
      <w:pPr>
        <w:widowControl/>
        <w:shd w:val="clear" w:color="auto" w:fill="FFFFFF"/>
        <w:spacing w:line="315" w:lineRule="atLeast"/>
        <w:ind w:firstLine="480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hint="eastAsia" w:ascii="仿宋" w:hAnsi="仿宋" w:eastAsia="仿宋" w:cs="Tahoma"/>
          <w:b/>
          <w:bCs/>
          <w:color w:val="333333"/>
          <w:kern w:val="0"/>
          <w:sz w:val="29"/>
          <w:szCs w:val="29"/>
        </w:rPr>
        <w:t>二、承办单位</w:t>
      </w:r>
      <w:r>
        <w:rPr>
          <w:rFonts w:hint="eastAsia" w:ascii="仿宋" w:hAnsi="仿宋" w:eastAsia="仿宋" w:cs="Tahoma"/>
          <w:color w:val="333333"/>
          <w:kern w:val="0"/>
          <w:sz w:val="29"/>
          <w:szCs w:val="29"/>
        </w:rPr>
        <w:t>：南开大学教职工乒乓球协会</w:t>
      </w:r>
    </w:p>
    <w:p w14:paraId="25E92D9D">
      <w:pPr>
        <w:widowControl/>
        <w:shd w:val="clear" w:color="auto" w:fill="FFFFFF"/>
        <w:spacing w:line="315" w:lineRule="atLeast"/>
        <w:ind w:firstLine="480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hint="eastAsia" w:ascii="仿宋" w:hAnsi="仿宋" w:eastAsia="仿宋" w:cs="Tahoma"/>
          <w:b/>
          <w:bCs/>
          <w:color w:val="333333"/>
          <w:kern w:val="0"/>
          <w:sz w:val="29"/>
          <w:szCs w:val="29"/>
        </w:rPr>
        <w:t>三、比赛时间</w:t>
      </w:r>
      <w:r>
        <w:rPr>
          <w:rFonts w:hint="eastAsia" w:ascii="仿宋" w:hAnsi="仿宋" w:eastAsia="仿宋" w:cs="Times New Roman"/>
          <w:color w:val="333333"/>
          <w:kern w:val="0"/>
          <w:sz w:val="29"/>
          <w:szCs w:val="29"/>
        </w:rPr>
        <w:t>：</w:t>
      </w:r>
      <w:r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  <w:t>2025</w:t>
      </w:r>
      <w:r>
        <w:rPr>
          <w:rFonts w:hint="eastAsia" w:ascii="仿宋" w:hAnsi="仿宋" w:eastAsia="仿宋" w:cs="Times New Roman"/>
          <w:color w:val="333333"/>
          <w:kern w:val="0"/>
          <w:sz w:val="29"/>
          <w:szCs w:val="29"/>
        </w:rPr>
        <w:t>年</w:t>
      </w:r>
      <w:r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  <w:t>5</w:t>
      </w:r>
      <w:r>
        <w:rPr>
          <w:rFonts w:hint="eastAsia" w:ascii="仿宋" w:hAnsi="仿宋" w:eastAsia="仿宋" w:cs="Times New Roman"/>
          <w:color w:val="333333"/>
          <w:kern w:val="0"/>
          <w:sz w:val="29"/>
          <w:szCs w:val="29"/>
        </w:rPr>
        <w:t>月</w:t>
      </w:r>
      <w:r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  <w:t>18</w:t>
      </w:r>
      <w:r>
        <w:rPr>
          <w:rFonts w:hint="eastAsia" w:ascii="仿宋" w:hAnsi="仿宋" w:eastAsia="仿宋" w:cs="Times New Roman"/>
          <w:color w:val="333333"/>
          <w:kern w:val="0"/>
          <w:sz w:val="29"/>
          <w:szCs w:val="29"/>
        </w:rPr>
        <w:t>日（周日），全天比赛</w:t>
      </w:r>
    </w:p>
    <w:p w14:paraId="7D87B23A">
      <w:pPr>
        <w:widowControl/>
        <w:shd w:val="clear" w:color="auto" w:fill="FFFFFF"/>
        <w:spacing w:line="315" w:lineRule="atLeast"/>
        <w:ind w:firstLine="480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hint="eastAsia" w:ascii="仿宋" w:hAnsi="仿宋" w:eastAsia="仿宋" w:cs="Tahoma"/>
          <w:b/>
          <w:bCs/>
          <w:color w:val="333333"/>
          <w:kern w:val="0"/>
          <w:sz w:val="29"/>
          <w:szCs w:val="29"/>
        </w:rPr>
        <w:t>四、比赛地点</w:t>
      </w:r>
      <w:r>
        <w:rPr>
          <w:rFonts w:hint="eastAsia" w:ascii="仿宋" w:hAnsi="仿宋" w:eastAsia="仿宋" w:cs="Tahoma"/>
          <w:color w:val="333333"/>
          <w:kern w:val="0"/>
          <w:sz w:val="29"/>
          <w:szCs w:val="29"/>
        </w:rPr>
        <w:t>：八里台校区体育馆新馆乒乓球厅</w:t>
      </w:r>
    </w:p>
    <w:p w14:paraId="59CD653D">
      <w:pPr>
        <w:widowControl/>
        <w:shd w:val="clear" w:color="auto" w:fill="FFFFFF"/>
        <w:spacing w:line="315" w:lineRule="atLeast"/>
        <w:ind w:firstLine="480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hint="eastAsia" w:ascii="仿宋" w:hAnsi="仿宋" w:eastAsia="仿宋" w:cs="Tahoma"/>
          <w:b/>
          <w:bCs/>
          <w:color w:val="333333"/>
          <w:kern w:val="0"/>
          <w:sz w:val="29"/>
          <w:szCs w:val="29"/>
        </w:rPr>
        <w:t>五、比赛项目</w:t>
      </w:r>
      <w:r>
        <w:rPr>
          <w:rFonts w:hint="eastAsia" w:ascii="仿宋" w:hAnsi="仿宋" w:eastAsia="仿宋" w:cs="Tahoma"/>
          <w:color w:val="333333"/>
          <w:kern w:val="0"/>
          <w:sz w:val="29"/>
          <w:szCs w:val="29"/>
        </w:rPr>
        <w:t>：混合团体</w:t>
      </w:r>
    </w:p>
    <w:p w14:paraId="37B1ACE7">
      <w:pPr>
        <w:widowControl/>
        <w:shd w:val="clear" w:color="auto" w:fill="FFFFFF"/>
        <w:spacing w:line="315" w:lineRule="atLeast"/>
        <w:ind w:firstLine="555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hint="eastAsia" w:ascii="仿宋" w:hAnsi="仿宋" w:eastAsia="仿宋" w:cs="Tahoma"/>
          <w:b/>
          <w:bCs/>
          <w:color w:val="333333"/>
          <w:kern w:val="0"/>
          <w:sz w:val="29"/>
          <w:szCs w:val="29"/>
        </w:rPr>
        <w:t>六、参赛办法</w:t>
      </w:r>
      <w:r>
        <w:rPr>
          <w:rFonts w:hint="eastAsia" w:ascii="仿宋" w:hAnsi="仿宋" w:eastAsia="仿宋" w:cs="Tahoma"/>
          <w:color w:val="333333"/>
          <w:kern w:val="0"/>
          <w:sz w:val="29"/>
          <w:szCs w:val="29"/>
        </w:rPr>
        <w:t>：</w:t>
      </w:r>
    </w:p>
    <w:p w14:paraId="3642E84B">
      <w:pPr>
        <w:widowControl/>
        <w:shd w:val="clear" w:color="auto" w:fill="FFFFFF"/>
        <w:spacing w:line="315" w:lineRule="atLeast"/>
        <w:ind w:firstLine="555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  <w:t>1</w:t>
      </w:r>
      <w:r>
        <w:rPr>
          <w:rFonts w:hint="eastAsia" w:ascii="仿宋" w:hAnsi="仿宋" w:eastAsia="仿宋" w:cs="Times New Roman"/>
          <w:color w:val="333333"/>
          <w:kern w:val="0"/>
          <w:sz w:val="29"/>
          <w:szCs w:val="29"/>
        </w:rPr>
        <w:t>、以分会为单位报名参赛，不得联合组队，每分会限报</w:t>
      </w:r>
      <w:r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  <w:t>1</w:t>
      </w:r>
      <w:r>
        <w:rPr>
          <w:rFonts w:hint="eastAsia" w:ascii="仿宋" w:hAnsi="仿宋" w:eastAsia="仿宋" w:cs="Times New Roman"/>
          <w:color w:val="333333"/>
          <w:kern w:val="0"/>
          <w:sz w:val="29"/>
          <w:szCs w:val="29"/>
        </w:rPr>
        <w:t>队。</w:t>
      </w:r>
      <w:r>
        <w:rPr>
          <w:rFonts w:hint="eastAsia" w:ascii="仿宋" w:hAnsi="仿宋" w:eastAsia="仿宋" w:cs="Tahoma"/>
          <w:color w:val="333333"/>
          <w:kern w:val="0"/>
          <w:sz w:val="29"/>
          <w:szCs w:val="29"/>
        </w:rPr>
        <w:t>每队男女队员最少各</w:t>
      </w:r>
      <w:r>
        <w:rPr>
          <w:rFonts w:ascii="Times New Roman" w:hAnsi="Times New Roman" w:eastAsia="仿宋" w:cs="Times New Roman"/>
          <w:color w:val="333333"/>
          <w:kern w:val="0"/>
          <w:sz w:val="29"/>
          <w:szCs w:val="29"/>
        </w:rPr>
        <w:t>3</w:t>
      </w:r>
      <w:r>
        <w:rPr>
          <w:rFonts w:hint="eastAsia" w:ascii="仿宋" w:hAnsi="仿宋" w:eastAsia="仿宋" w:cs="Tahoma"/>
          <w:color w:val="333333"/>
          <w:kern w:val="0"/>
          <w:sz w:val="29"/>
          <w:szCs w:val="29"/>
        </w:rPr>
        <w:t>人，最多各</w:t>
      </w:r>
      <w:r>
        <w:rPr>
          <w:rFonts w:ascii="Times New Roman" w:hAnsi="Times New Roman" w:eastAsia="仿宋" w:cs="Times New Roman"/>
          <w:color w:val="333333"/>
          <w:kern w:val="0"/>
          <w:sz w:val="29"/>
          <w:szCs w:val="29"/>
        </w:rPr>
        <w:t>5</w:t>
      </w:r>
      <w:r>
        <w:rPr>
          <w:rFonts w:hint="eastAsia" w:ascii="仿宋" w:hAnsi="仿宋" w:eastAsia="仿宋" w:cs="Tahoma"/>
          <w:color w:val="333333"/>
          <w:kern w:val="0"/>
          <w:sz w:val="29"/>
          <w:szCs w:val="29"/>
        </w:rPr>
        <w:t>人（即每队</w:t>
      </w:r>
      <w:r>
        <w:rPr>
          <w:rFonts w:ascii="Times New Roman" w:hAnsi="Times New Roman" w:eastAsia="仿宋" w:cs="Times New Roman"/>
          <w:color w:val="333333"/>
          <w:kern w:val="0"/>
          <w:sz w:val="29"/>
          <w:szCs w:val="29"/>
        </w:rPr>
        <w:t>6</w:t>
      </w:r>
      <w:r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  <w:t>~10</w:t>
      </w:r>
      <w:r>
        <w:rPr>
          <w:rFonts w:hint="eastAsia" w:ascii="仿宋" w:hAnsi="仿宋" w:eastAsia="仿宋" w:cs="Tahoma"/>
          <w:color w:val="333333"/>
          <w:kern w:val="0"/>
          <w:sz w:val="29"/>
          <w:szCs w:val="29"/>
        </w:rPr>
        <w:t>人）</w:t>
      </w:r>
      <w:r>
        <w:rPr>
          <w:rFonts w:hint="eastAsia" w:ascii="仿宋" w:hAnsi="仿宋" w:eastAsia="仿宋" w:cs="Times New Roman"/>
          <w:color w:val="333333"/>
          <w:kern w:val="0"/>
          <w:sz w:val="29"/>
          <w:szCs w:val="29"/>
        </w:rPr>
        <w:t>。队员中指定</w:t>
      </w:r>
      <w:r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  <w:t>1</w:t>
      </w:r>
      <w:r>
        <w:rPr>
          <w:rFonts w:hint="eastAsia" w:ascii="仿宋" w:hAnsi="仿宋" w:eastAsia="仿宋" w:cs="Times New Roman"/>
          <w:color w:val="333333"/>
          <w:kern w:val="0"/>
          <w:sz w:val="29"/>
          <w:szCs w:val="29"/>
        </w:rPr>
        <w:t>人作为领队。每名队员仅可代表</w:t>
      </w:r>
      <w:r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  <w:t>1</w:t>
      </w:r>
      <w:r>
        <w:rPr>
          <w:rFonts w:hint="eastAsia" w:ascii="仿宋" w:hAnsi="仿宋" w:eastAsia="仿宋" w:cs="Times New Roman"/>
          <w:color w:val="333333"/>
          <w:kern w:val="0"/>
          <w:sz w:val="29"/>
          <w:szCs w:val="29"/>
        </w:rPr>
        <w:t>支队伍参赛。未按规定报名队员不得参加比赛。</w:t>
      </w:r>
    </w:p>
    <w:p w14:paraId="3FD65EF0">
      <w:pPr>
        <w:widowControl/>
        <w:shd w:val="clear" w:color="auto" w:fill="FFFFFF"/>
        <w:spacing w:line="315" w:lineRule="atLeast"/>
        <w:ind w:firstLine="555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  <w:t>2</w:t>
      </w:r>
      <w:r>
        <w:rPr>
          <w:rFonts w:hint="eastAsia" w:ascii="仿宋" w:hAnsi="仿宋" w:eastAsia="仿宋" w:cs="Times New Roman"/>
          <w:color w:val="333333"/>
          <w:kern w:val="0"/>
          <w:sz w:val="29"/>
          <w:szCs w:val="29"/>
        </w:rPr>
        <w:t>、参赛者必须是本校在职在编工会会员且身体健康</w:t>
      </w:r>
      <w:r>
        <w:rPr>
          <w:rFonts w:hint="eastAsia" w:ascii="仿宋" w:hAnsi="仿宋" w:eastAsia="仿宋" w:cs="Tahoma"/>
          <w:color w:val="333333"/>
          <w:kern w:val="0"/>
          <w:sz w:val="29"/>
          <w:szCs w:val="29"/>
        </w:rPr>
        <w:t>（今年办理退休的教职工会员可参加比赛），</w:t>
      </w:r>
      <w:r>
        <w:rPr>
          <w:rFonts w:hint="eastAsia" w:ascii="仿宋" w:hAnsi="仿宋" w:eastAsia="仿宋" w:cs="Times New Roman"/>
          <w:color w:val="333333"/>
          <w:kern w:val="0"/>
          <w:sz w:val="29"/>
          <w:szCs w:val="29"/>
        </w:rPr>
        <w:t>身体健康状况由各分会审定，由校工会统一购买</w:t>
      </w:r>
      <w:r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  <w:t>“</w:t>
      </w:r>
      <w:r>
        <w:rPr>
          <w:rFonts w:hint="eastAsia" w:ascii="仿宋" w:hAnsi="仿宋" w:eastAsia="仿宋" w:cs="Times New Roman"/>
          <w:color w:val="333333"/>
          <w:kern w:val="0"/>
          <w:sz w:val="29"/>
          <w:szCs w:val="29"/>
        </w:rPr>
        <w:t>人身意外伤害保险</w:t>
      </w:r>
      <w:r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  <w:t>”</w:t>
      </w:r>
      <w:r>
        <w:rPr>
          <w:rFonts w:hint="eastAsia" w:ascii="仿宋" w:hAnsi="仿宋" w:eastAsia="仿宋" w:cs="Times New Roman"/>
          <w:color w:val="333333"/>
          <w:kern w:val="0"/>
          <w:sz w:val="29"/>
          <w:szCs w:val="29"/>
        </w:rPr>
        <w:t>。</w:t>
      </w:r>
    </w:p>
    <w:p w14:paraId="1E04E0ED">
      <w:pPr>
        <w:widowControl/>
        <w:shd w:val="clear" w:color="auto" w:fill="FFFFFF"/>
        <w:spacing w:line="315" w:lineRule="atLeast"/>
        <w:ind w:firstLine="555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  <w:t>3</w:t>
      </w:r>
      <w:r>
        <w:rPr>
          <w:rFonts w:hint="eastAsia" w:ascii="仿宋" w:hAnsi="仿宋" w:eastAsia="仿宋" w:cs="Times New Roman"/>
          <w:color w:val="333333"/>
          <w:kern w:val="0"/>
          <w:sz w:val="29"/>
          <w:szCs w:val="29"/>
        </w:rPr>
        <w:t>、</w:t>
      </w:r>
      <w:r>
        <w:rPr>
          <w:rFonts w:hint="eastAsia" w:ascii="仿宋" w:hAnsi="仿宋" w:eastAsia="仿宋" w:cs="Tahoma"/>
          <w:color w:val="333333"/>
          <w:kern w:val="0"/>
          <w:sz w:val="29"/>
          <w:szCs w:val="29"/>
        </w:rPr>
        <w:t>各参赛队由所在分会决定是否购买或配备统一参赛服装。服装</w:t>
      </w:r>
      <w:r>
        <w:rPr>
          <w:rFonts w:hint="eastAsia" w:ascii="仿宋" w:hAnsi="仿宋" w:eastAsia="仿宋" w:cs="Times New Roman"/>
          <w:color w:val="333333"/>
          <w:kern w:val="0"/>
          <w:sz w:val="29"/>
          <w:szCs w:val="29"/>
        </w:rPr>
        <w:t>由各分会自行购置，标准为每套不超过</w:t>
      </w:r>
      <w:r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  <w:t>100</w:t>
      </w:r>
      <w:r>
        <w:rPr>
          <w:rFonts w:hint="eastAsia" w:ascii="仿宋" w:hAnsi="仿宋" w:eastAsia="仿宋" w:cs="Times New Roman"/>
          <w:color w:val="333333"/>
          <w:kern w:val="0"/>
          <w:sz w:val="29"/>
          <w:szCs w:val="29"/>
        </w:rPr>
        <w:t>元。</w:t>
      </w:r>
    </w:p>
    <w:p w14:paraId="3C359F5E">
      <w:pPr>
        <w:widowControl/>
        <w:shd w:val="clear" w:color="auto" w:fill="FFFFFF"/>
        <w:spacing w:line="315" w:lineRule="atLeast"/>
        <w:ind w:firstLine="555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hint="eastAsia" w:ascii="仿宋" w:hAnsi="仿宋" w:eastAsia="仿宋" w:cs="Tahoma"/>
          <w:b/>
          <w:bCs/>
          <w:color w:val="333333"/>
          <w:kern w:val="0"/>
          <w:sz w:val="29"/>
          <w:szCs w:val="29"/>
        </w:rPr>
        <w:t>七、竞赛规则及相关规定</w:t>
      </w:r>
      <w:r>
        <w:rPr>
          <w:rFonts w:hint="eastAsia" w:ascii="仿宋" w:hAnsi="仿宋" w:eastAsia="仿宋" w:cs="Tahoma"/>
          <w:color w:val="333333"/>
          <w:kern w:val="0"/>
          <w:sz w:val="29"/>
          <w:szCs w:val="29"/>
        </w:rPr>
        <w:t>：</w:t>
      </w:r>
    </w:p>
    <w:p w14:paraId="702FA69F">
      <w:pPr>
        <w:widowControl/>
        <w:shd w:val="clear" w:color="auto" w:fill="FFFFFF"/>
        <w:spacing w:line="315" w:lineRule="atLeast"/>
        <w:ind w:firstLine="555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  <w:t>1</w:t>
      </w:r>
      <w:r>
        <w:rPr>
          <w:rFonts w:hint="eastAsia" w:ascii="仿宋" w:hAnsi="仿宋" w:eastAsia="仿宋" w:cs="Times New Roman"/>
          <w:color w:val="333333"/>
          <w:kern w:val="0"/>
          <w:sz w:val="29"/>
          <w:szCs w:val="29"/>
        </w:rPr>
        <w:t>、比赛采用国际比赛规则。出场顺序依次为：男单、女单、男双、女双、混双。每盘</w:t>
      </w:r>
      <w:r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  <w:t>3</w:t>
      </w:r>
      <w:r>
        <w:rPr>
          <w:rFonts w:hint="eastAsia" w:ascii="仿宋" w:hAnsi="仿宋" w:eastAsia="仿宋" w:cs="Times New Roman"/>
          <w:color w:val="333333"/>
          <w:kern w:val="0"/>
          <w:sz w:val="29"/>
          <w:szCs w:val="29"/>
        </w:rPr>
        <w:t>局</w:t>
      </w:r>
      <w:r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  <w:t>2</w:t>
      </w:r>
      <w:r>
        <w:rPr>
          <w:rFonts w:hint="eastAsia" w:ascii="仿宋" w:hAnsi="仿宋" w:eastAsia="仿宋" w:cs="Times New Roman"/>
          <w:color w:val="333333"/>
          <w:kern w:val="0"/>
          <w:sz w:val="29"/>
          <w:szCs w:val="29"/>
        </w:rPr>
        <w:t>胜，每局</w:t>
      </w:r>
      <w:r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  <w:t>11</w:t>
      </w:r>
      <w:r>
        <w:rPr>
          <w:rFonts w:hint="eastAsia" w:ascii="仿宋" w:hAnsi="仿宋" w:eastAsia="仿宋" w:cs="Times New Roman"/>
          <w:color w:val="333333"/>
          <w:kern w:val="0"/>
          <w:sz w:val="29"/>
          <w:szCs w:val="29"/>
        </w:rPr>
        <w:t>分。小组赛每场打满</w:t>
      </w:r>
      <w:r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  <w:t>5</w:t>
      </w:r>
      <w:r>
        <w:rPr>
          <w:rFonts w:hint="eastAsia" w:ascii="仿宋" w:hAnsi="仿宋" w:eastAsia="仿宋" w:cs="Times New Roman"/>
          <w:color w:val="333333"/>
          <w:kern w:val="0"/>
          <w:sz w:val="29"/>
          <w:szCs w:val="29"/>
        </w:rPr>
        <w:t>盘，淘汰赛每场</w:t>
      </w:r>
      <w:r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  <w:t>5</w:t>
      </w:r>
      <w:r>
        <w:rPr>
          <w:rFonts w:hint="eastAsia" w:ascii="仿宋" w:hAnsi="仿宋" w:eastAsia="仿宋" w:cs="Times New Roman"/>
          <w:color w:val="333333"/>
          <w:kern w:val="0"/>
          <w:sz w:val="29"/>
          <w:szCs w:val="29"/>
        </w:rPr>
        <w:t>盘</w:t>
      </w:r>
      <w:r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  <w:t>3</w:t>
      </w:r>
      <w:r>
        <w:rPr>
          <w:rFonts w:hint="eastAsia" w:ascii="仿宋" w:hAnsi="仿宋" w:eastAsia="仿宋" w:cs="Times New Roman"/>
          <w:color w:val="333333"/>
          <w:kern w:val="0"/>
          <w:sz w:val="29"/>
          <w:szCs w:val="29"/>
        </w:rPr>
        <w:t>胜。出场队员名单比赛前由领队决定，</w:t>
      </w:r>
      <w:r>
        <w:rPr>
          <w:rFonts w:hint="eastAsia" w:ascii="仿宋" w:hAnsi="仿宋" w:eastAsia="仿宋" w:cs="Tahoma"/>
          <w:color w:val="333333"/>
          <w:kern w:val="0"/>
          <w:sz w:val="29"/>
          <w:szCs w:val="29"/>
        </w:rPr>
        <w:t>每支队伍最多可允许</w:t>
      </w:r>
      <w:r>
        <w:rPr>
          <w:rFonts w:ascii="Times New Roman" w:hAnsi="Times New Roman" w:eastAsia="仿宋" w:cs="Times New Roman"/>
          <w:color w:val="333333"/>
          <w:kern w:val="0"/>
          <w:sz w:val="29"/>
          <w:szCs w:val="29"/>
        </w:rPr>
        <w:t>1</w:t>
      </w:r>
      <w:r>
        <w:rPr>
          <w:rFonts w:hint="eastAsia" w:ascii="仿宋" w:hAnsi="仿宋" w:eastAsia="仿宋" w:cs="Tahoma"/>
          <w:color w:val="333333"/>
          <w:kern w:val="0"/>
          <w:sz w:val="29"/>
          <w:szCs w:val="29"/>
        </w:rPr>
        <w:t>名男队员和</w:t>
      </w:r>
      <w:r>
        <w:rPr>
          <w:rFonts w:ascii="Times New Roman" w:hAnsi="Times New Roman" w:eastAsia="仿宋" w:cs="Times New Roman"/>
          <w:color w:val="333333"/>
          <w:kern w:val="0"/>
          <w:sz w:val="29"/>
          <w:szCs w:val="29"/>
        </w:rPr>
        <w:t>1</w:t>
      </w:r>
      <w:r>
        <w:rPr>
          <w:rFonts w:hint="eastAsia" w:ascii="仿宋" w:hAnsi="仿宋" w:eastAsia="仿宋" w:cs="Tahoma"/>
          <w:color w:val="333333"/>
          <w:kern w:val="0"/>
          <w:sz w:val="29"/>
          <w:szCs w:val="29"/>
        </w:rPr>
        <w:t>名女队员各兼</w:t>
      </w:r>
      <w:r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  <w:t>1</w:t>
      </w:r>
      <w:r>
        <w:rPr>
          <w:rFonts w:hint="eastAsia" w:ascii="仿宋" w:hAnsi="仿宋" w:eastAsia="仿宋" w:cs="Tahoma"/>
          <w:color w:val="333333"/>
          <w:kern w:val="0"/>
          <w:sz w:val="29"/>
          <w:szCs w:val="29"/>
        </w:rPr>
        <w:t>项。</w:t>
      </w:r>
    </w:p>
    <w:p w14:paraId="6F181AEB">
      <w:pPr>
        <w:widowControl/>
        <w:shd w:val="clear" w:color="auto" w:fill="FFFFFF"/>
        <w:spacing w:line="315" w:lineRule="atLeast"/>
        <w:ind w:firstLine="555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  <w:t>2</w:t>
      </w:r>
      <w:r>
        <w:rPr>
          <w:rFonts w:hint="eastAsia" w:ascii="仿宋" w:hAnsi="仿宋" w:eastAsia="仿宋" w:cs="Times New Roman"/>
          <w:color w:val="333333"/>
          <w:kern w:val="0"/>
          <w:sz w:val="29"/>
          <w:szCs w:val="29"/>
        </w:rPr>
        <w:t>、比赛第一阶段采用小组循环赛，</w:t>
      </w:r>
      <w:r>
        <w:rPr>
          <w:rFonts w:hint="eastAsia" w:ascii="仿宋" w:hAnsi="仿宋" w:eastAsia="仿宋" w:cs="Tahoma"/>
          <w:color w:val="333333"/>
          <w:kern w:val="0"/>
          <w:sz w:val="29"/>
          <w:szCs w:val="29"/>
        </w:rPr>
        <w:t>胜一场计</w:t>
      </w:r>
      <w:r>
        <w:rPr>
          <w:rFonts w:ascii="Times New Roman" w:hAnsi="Times New Roman" w:eastAsia="仿宋" w:cs="Times New Roman"/>
          <w:color w:val="333333"/>
          <w:kern w:val="0"/>
          <w:sz w:val="29"/>
          <w:szCs w:val="29"/>
        </w:rPr>
        <w:t>2</w:t>
      </w:r>
      <w:r>
        <w:rPr>
          <w:rFonts w:hint="eastAsia" w:ascii="仿宋" w:hAnsi="仿宋" w:eastAsia="仿宋" w:cs="Tahoma"/>
          <w:color w:val="333333"/>
          <w:kern w:val="0"/>
          <w:sz w:val="29"/>
          <w:szCs w:val="29"/>
        </w:rPr>
        <w:t>分，负一场计</w:t>
      </w:r>
      <w:r>
        <w:rPr>
          <w:rFonts w:ascii="Times New Roman" w:hAnsi="Times New Roman" w:eastAsia="仿宋" w:cs="Times New Roman"/>
          <w:color w:val="333333"/>
          <w:kern w:val="0"/>
          <w:sz w:val="29"/>
          <w:szCs w:val="29"/>
        </w:rPr>
        <w:t>1</w:t>
      </w:r>
      <w:r>
        <w:rPr>
          <w:rFonts w:hint="eastAsia" w:ascii="仿宋" w:hAnsi="仿宋" w:eastAsia="仿宋" w:cs="Tahoma"/>
          <w:color w:val="333333"/>
          <w:kern w:val="0"/>
          <w:sz w:val="29"/>
          <w:szCs w:val="29"/>
        </w:rPr>
        <w:t>分，弃权计</w:t>
      </w:r>
      <w:r>
        <w:rPr>
          <w:rFonts w:ascii="Times New Roman" w:hAnsi="Times New Roman" w:eastAsia="仿宋" w:cs="Times New Roman"/>
          <w:color w:val="333333"/>
          <w:kern w:val="0"/>
          <w:sz w:val="29"/>
          <w:szCs w:val="29"/>
        </w:rPr>
        <w:t>0</w:t>
      </w:r>
      <w:r>
        <w:rPr>
          <w:rFonts w:hint="eastAsia" w:ascii="仿宋" w:hAnsi="仿宋" w:eastAsia="仿宋" w:cs="Tahoma"/>
          <w:color w:val="333333"/>
          <w:kern w:val="0"/>
          <w:sz w:val="29"/>
          <w:szCs w:val="29"/>
        </w:rPr>
        <w:t>分，以积分多少排序。两队积分相同以相互间胜负关系排序；三队及以上积分相同，依次以净胜盘数、净胜局数排序</w:t>
      </w:r>
      <w:r>
        <w:rPr>
          <w:rFonts w:hint="eastAsia" w:ascii="仿宋" w:hAnsi="仿宋" w:eastAsia="仿宋" w:cs="Times New Roman"/>
          <w:color w:val="333333"/>
          <w:kern w:val="0"/>
          <w:sz w:val="29"/>
          <w:szCs w:val="29"/>
        </w:rPr>
        <w:t>。每组前</w:t>
      </w:r>
      <w:r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  <w:t>2</w:t>
      </w:r>
      <w:r>
        <w:rPr>
          <w:rFonts w:hint="eastAsia" w:ascii="仿宋" w:hAnsi="仿宋" w:eastAsia="仿宋" w:cs="Times New Roman"/>
          <w:color w:val="333333"/>
          <w:kern w:val="0"/>
          <w:sz w:val="29"/>
          <w:szCs w:val="29"/>
        </w:rPr>
        <w:t>名进入交叉淘汰赛阶段比赛。</w:t>
      </w:r>
    </w:p>
    <w:p w14:paraId="0ACD9EA3">
      <w:pPr>
        <w:widowControl/>
        <w:shd w:val="clear" w:color="auto" w:fill="FFFFFF"/>
        <w:spacing w:line="315" w:lineRule="atLeast"/>
        <w:ind w:firstLine="555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  <w:t>3</w:t>
      </w:r>
      <w:r>
        <w:rPr>
          <w:rFonts w:hint="eastAsia" w:ascii="仿宋" w:hAnsi="仿宋" w:eastAsia="仿宋" w:cs="Times New Roman"/>
          <w:color w:val="333333"/>
          <w:kern w:val="0"/>
          <w:sz w:val="29"/>
          <w:szCs w:val="29"/>
        </w:rPr>
        <w:t>、种子队依据上届名次而定。具体赛程待报名结束后确定。</w:t>
      </w:r>
    </w:p>
    <w:p w14:paraId="0D4B9109">
      <w:pPr>
        <w:widowControl/>
        <w:shd w:val="clear" w:color="auto" w:fill="FFFFFF"/>
        <w:spacing w:line="315" w:lineRule="atLeast"/>
        <w:ind w:firstLine="555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  <w:t>4</w:t>
      </w:r>
      <w:r>
        <w:rPr>
          <w:rFonts w:hint="eastAsia" w:ascii="仿宋" w:hAnsi="仿宋" w:eastAsia="仿宋" w:cs="Times New Roman"/>
          <w:color w:val="333333"/>
          <w:kern w:val="0"/>
          <w:sz w:val="29"/>
          <w:szCs w:val="29"/>
        </w:rPr>
        <w:t>、比赛使用白色</w:t>
      </w:r>
      <w:r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  <w:t>40+</w:t>
      </w:r>
      <w:r>
        <w:rPr>
          <w:rFonts w:hint="eastAsia" w:ascii="仿宋" w:hAnsi="仿宋" w:eastAsia="仿宋" w:cs="Times New Roman"/>
          <w:color w:val="333333"/>
          <w:kern w:val="0"/>
          <w:sz w:val="29"/>
          <w:szCs w:val="29"/>
        </w:rPr>
        <w:t>三星球。</w:t>
      </w:r>
    </w:p>
    <w:p w14:paraId="2707B421">
      <w:pPr>
        <w:widowControl/>
        <w:shd w:val="clear" w:color="auto" w:fill="FFFFFF"/>
        <w:spacing w:line="315" w:lineRule="atLeast"/>
        <w:ind w:firstLine="555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  <w:t>5</w:t>
      </w:r>
      <w:r>
        <w:rPr>
          <w:rFonts w:hint="eastAsia" w:ascii="仿宋" w:hAnsi="仿宋" w:eastAsia="仿宋" w:cs="Times New Roman"/>
          <w:color w:val="333333"/>
          <w:kern w:val="0"/>
          <w:sz w:val="29"/>
          <w:szCs w:val="29"/>
        </w:rPr>
        <w:t>、比赛裁判由工会联系承办单位选派。队员须服从裁判判罚，一切争议以裁判判罚为准。</w:t>
      </w:r>
    </w:p>
    <w:p w14:paraId="6D960FC1">
      <w:pPr>
        <w:widowControl/>
        <w:shd w:val="clear" w:color="auto" w:fill="FFFFFF"/>
        <w:spacing w:line="315" w:lineRule="atLeast"/>
        <w:ind w:firstLine="555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  <w:t>6</w:t>
      </w:r>
      <w:r>
        <w:rPr>
          <w:rFonts w:hint="eastAsia" w:ascii="仿宋" w:hAnsi="仿宋" w:eastAsia="仿宋" w:cs="Times New Roman"/>
          <w:color w:val="333333"/>
          <w:kern w:val="0"/>
          <w:sz w:val="29"/>
          <w:szCs w:val="29"/>
        </w:rPr>
        <w:t>、每盘中每队各有</w:t>
      </w:r>
      <w:r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  <w:t>1</w:t>
      </w:r>
      <w:r>
        <w:rPr>
          <w:rFonts w:hint="eastAsia" w:ascii="仿宋" w:hAnsi="仿宋" w:eastAsia="仿宋" w:cs="Times New Roman"/>
          <w:color w:val="333333"/>
          <w:kern w:val="0"/>
          <w:sz w:val="29"/>
          <w:szCs w:val="29"/>
        </w:rPr>
        <w:t>次暂停机会，由领队向裁判提出，待裁判批准后可暂停比赛</w:t>
      </w:r>
      <w:r>
        <w:rPr>
          <w:rFonts w:ascii="Times New Roman" w:hAnsi="Times New Roman" w:eastAsia="仿宋" w:cs="Times New Roman"/>
          <w:color w:val="333333"/>
          <w:kern w:val="0"/>
          <w:sz w:val="29"/>
          <w:szCs w:val="29"/>
        </w:rPr>
        <w:t>1</w:t>
      </w:r>
      <w:r>
        <w:rPr>
          <w:rFonts w:hint="eastAsia" w:ascii="仿宋" w:hAnsi="仿宋" w:eastAsia="仿宋" w:cs="Tahoma"/>
          <w:color w:val="333333"/>
          <w:kern w:val="0"/>
          <w:sz w:val="29"/>
          <w:szCs w:val="29"/>
        </w:rPr>
        <w:t>分钟。</w:t>
      </w:r>
    </w:p>
    <w:p w14:paraId="30E7610A">
      <w:pPr>
        <w:widowControl/>
        <w:shd w:val="clear" w:color="auto" w:fill="FFFFFF"/>
        <w:spacing w:line="315" w:lineRule="atLeast"/>
        <w:ind w:firstLine="555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hint="eastAsia" w:ascii="仿宋" w:hAnsi="仿宋" w:eastAsia="仿宋" w:cs="Tahoma"/>
          <w:b/>
          <w:bCs/>
          <w:color w:val="333333"/>
          <w:kern w:val="0"/>
          <w:sz w:val="29"/>
          <w:szCs w:val="29"/>
        </w:rPr>
        <w:t>八、领队会</w:t>
      </w:r>
      <w:r>
        <w:rPr>
          <w:rFonts w:hint="eastAsia" w:ascii="仿宋" w:hAnsi="仿宋" w:eastAsia="仿宋" w:cs="Tahoma"/>
          <w:color w:val="333333"/>
          <w:kern w:val="0"/>
          <w:sz w:val="29"/>
          <w:szCs w:val="29"/>
        </w:rPr>
        <w:t>：</w:t>
      </w:r>
    </w:p>
    <w:p w14:paraId="37829546">
      <w:pPr>
        <w:widowControl/>
        <w:shd w:val="clear" w:color="auto" w:fill="FFFFFF"/>
        <w:spacing w:line="315" w:lineRule="atLeast"/>
        <w:ind w:firstLine="555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hint="eastAsia" w:ascii="仿宋" w:hAnsi="仿宋" w:eastAsia="仿宋" w:cs="Times New Roman"/>
          <w:color w:val="333333"/>
          <w:kern w:val="0"/>
          <w:sz w:val="29"/>
          <w:szCs w:val="29"/>
        </w:rPr>
        <w:t>时间：</w:t>
      </w:r>
      <w:r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  <w:t>2025</w:t>
      </w:r>
      <w:r>
        <w:rPr>
          <w:rFonts w:hint="eastAsia" w:ascii="仿宋" w:hAnsi="仿宋" w:eastAsia="仿宋" w:cs="Times New Roman"/>
          <w:color w:val="333333"/>
          <w:kern w:val="0"/>
          <w:sz w:val="29"/>
          <w:szCs w:val="29"/>
        </w:rPr>
        <w:t>年</w:t>
      </w:r>
      <w:r>
        <w:rPr>
          <w:rFonts w:hint="eastAsia" w:ascii="Times New Roman" w:hAnsi="Times New Roman" w:eastAsia="宋体" w:cs="Times New Roman"/>
          <w:color w:val="333333"/>
          <w:kern w:val="0"/>
          <w:sz w:val="29"/>
          <w:szCs w:val="29"/>
        </w:rPr>
        <w:t>5</w:t>
      </w:r>
      <w:r>
        <w:rPr>
          <w:rFonts w:hint="eastAsia" w:ascii="仿宋" w:hAnsi="仿宋" w:eastAsia="仿宋" w:cs="Times New Roman"/>
          <w:color w:val="333333"/>
          <w:kern w:val="0"/>
          <w:sz w:val="29"/>
          <w:szCs w:val="29"/>
        </w:rPr>
        <w:t>月</w:t>
      </w:r>
      <w:r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  <w:t>14</w:t>
      </w:r>
      <w:r>
        <w:rPr>
          <w:rFonts w:hint="eastAsia" w:ascii="仿宋" w:hAnsi="仿宋" w:eastAsia="仿宋" w:cs="Times New Roman"/>
          <w:color w:val="333333"/>
          <w:kern w:val="0"/>
          <w:sz w:val="29"/>
          <w:szCs w:val="29"/>
        </w:rPr>
        <w:t>日（周</w:t>
      </w:r>
      <w:r>
        <w:rPr>
          <w:rFonts w:hint="eastAsia" w:ascii="仿宋" w:hAnsi="仿宋" w:eastAsia="仿宋" w:cs="Tahoma"/>
          <w:color w:val="333333"/>
          <w:kern w:val="0"/>
          <w:sz w:val="29"/>
          <w:szCs w:val="29"/>
        </w:rPr>
        <w:t>三</w:t>
      </w:r>
      <w:r>
        <w:rPr>
          <w:rFonts w:hint="eastAsia" w:ascii="仿宋" w:hAnsi="仿宋" w:eastAsia="仿宋" w:cs="Times New Roman"/>
          <w:color w:val="333333"/>
          <w:kern w:val="0"/>
          <w:sz w:val="29"/>
          <w:szCs w:val="29"/>
        </w:rPr>
        <w:t>）下午</w:t>
      </w:r>
      <w:r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  <w:t>14:30</w:t>
      </w:r>
    </w:p>
    <w:p w14:paraId="27A573B3">
      <w:pPr>
        <w:widowControl/>
        <w:shd w:val="clear" w:color="auto" w:fill="FFFFFF"/>
        <w:spacing w:line="315" w:lineRule="atLeast"/>
        <w:ind w:firstLine="555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hint="eastAsia" w:ascii="仿宋" w:hAnsi="仿宋" w:eastAsia="仿宋" w:cs="Tahoma"/>
          <w:color w:val="333333"/>
          <w:kern w:val="0"/>
          <w:sz w:val="29"/>
          <w:szCs w:val="29"/>
        </w:rPr>
        <w:t>地点：八里台校区工会二楼会议室</w:t>
      </w:r>
    </w:p>
    <w:p w14:paraId="115468A1">
      <w:pPr>
        <w:widowControl/>
        <w:shd w:val="clear" w:color="auto" w:fill="FFFFFF"/>
        <w:spacing w:line="315" w:lineRule="atLeast"/>
        <w:ind w:firstLine="555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hint="eastAsia" w:ascii="仿宋" w:hAnsi="仿宋" w:eastAsia="仿宋" w:cs="Tahoma"/>
          <w:color w:val="333333"/>
          <w:kern w:val="0"/>
          <w:sz w:val="29"/>
          <w:szCs w:val="29"/>
        </w:rPr>
        <w:t>请各报名单位必须派领队参加会议（若领队有事，可委托其他老师参会）。领队会上，各参赛队将抽签分组，加入领队微信群，同时安排比赛相关事宜。</w:t>
      </w:r>
    </w:p>
    <w:p w14:paraId="6E3EB0B7">
      <w:pPr>
        <w:widowControl/>
        <w:shd w:val="clear" w:color="auto" w:fill="FFFFFF"/>
        <w:spacing w:line="315" w:lineRule="atLeast"/>
        <w:ind w:firstLine="555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hint="eastAsia" w:ascii="仿宋" w:hAnsi="仿宋" w:eastAsia="仿宋" w:cs="Tahoma"/>
          <w:b/>
          <w:bCs/>
          <w:color w:val="333333"/>
          <w:kern w:val="0"/>
          <w:sz w:val="29"/>
          <w:szCs w:val="29"/>
        </w:rPr>
        <w:t>九、奖项设置</w:t>
      </w:r>
      <w:r>
        <w:rPr>
          <w:rFonts w:hint="eastAsia" w:ascii="仿宋" w:hAnsi="仿宋" w:eastAsia="仿宋" w:cs="Tahoma"/>
          <w:color w:val="333333"/>
          <w:kern w:val="0"/>
          <w:sz w:val="29"/>
          <w:szCs w:val="29"/>
        </w:rPr>
        <w:t>：比赛将产生冠军队伍一支，亚军队伍一支，季军队伍两支（并列）。</w:t>
      </w:r>
    </w:p>
    <w:p w14:paraId="760E6093">
      <w:pPr>
        <w:widowControl/>
        <w:shd w:val="clear" w:color="auto" w:fill="FFFFFF"/>
        <w:spacing w:line="315" w:lineRule="atLeast"/>
        <w:ind w:firstLine="555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hint="eastAsia" w:ascii="仿宋" w:hAnsi="仿宋" w:eastAsia="仿宋" w:cs="Tahoma"/>
          <w:b/>
          <w:bCs/>
          <w:color w:val="333333"/>
          <w:kern w:val="0"/>
          <w:sz w:val="29"/>
          <w:szCs w:val="29"/>
        </w:rPr>
        <w:t>十、报名办法</w:t>
      </w:r>
      <w:r>
        <w:rPr>
          <w:rFonts w:hint="eastAsia" w:ascii="仿宋" w:hAnsi="仿宋" w:eastAsia="仿宋" w:cs="Tahoma"/>
          <w:color w:val="333333"/>
          <w:kern w:val="0"/>
          <w:sz w:val="29"/>
          <w:szCs w:val="29"/>
        </w:rPr>
        <w:t>：</w:t>
      </w:r>
    </w:p>
    <w:p w14:paraId="209BF099">
      <w:pPr>
        <w:widowControl/>
        <w:shd w:val="clear" w:color="auto" w:fill="FFFFFF"/>
        <w:spacing w:line="315" w:lineRule="atLeast"/>
        <w:ind w:firstLine="555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hint="eastAsia" w:ascii="仿宋" w:hAnsi="仿宋" w:eastAsia="仿宋" w:cs="Times New Roman"/>
          <w:color w:val="333333"/>
          <w:kern w:val="0"/>
          <w:sz w:val="29"/>
          <w:szCs w:val="29"/>
          <w:lang w:val="en-US" w:eastAsia="zh-CN"/>
        </w:rPr>
        <w:t>即日起开始报名，报名截止时间为</w:t>
      </w:r>
      <w:r>
        <w:rPr>
          <w:rFonts w:hint="eastAsia" w:ascii="仿宋" w:hAnsi="仿宋" w:eastAsia="仿宋" w:cs="Times New Roman"/>
          <w:color w:val="333333"/>
          <w:kern w:val="0"/>
          <w:sz w:val="29"/>
          <w:szCs w:val="29"/>
        </w:rPr>
        <w:t>2025年4月28日（周一）下午</w:t>
      </w:r>
      <w:r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  <w:t>17:00</w:t>
      </w:r>
      <w:r>
        <w:rPr>
          <w:rFonts w:hint="eastAsia" w:ascii="仿宋" w:hAnsi="仿宋" w:eastAsia="仿宋" w:cs="Times New Roman"/>
          <w:color w:val="333333"/>
          <w:kern w:val="0"/>
          <w:sz w:val="29"/>
          <w:szCs w:val="29"/>
        </w:rPr>
        <w:t>，各分会完成报名工作并将报名表（见附件</w:t>
      </w:r>
      <w:r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  <w:t>1</w:t>
      </w:r>
      <w:r>
        <w:rPr>
          <w:rFonts w:hint="eastAsia" w:ascii="仿宋" w:hAnsi="仿宋" w:eastAsia="仿宋" w:cs="Times New Roman"/>
          <w:color w:val="333333"/>
          <w:kern w:val="0"/>
          <w:sz w:val="29"/>
          <w:szCs w:val="29"/>
        </w:rPr>
        <w:t>）发到邮箱：</w:t>
      </w:r>
      <w:r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  <w:t>1278497677@qq.com</w:t>
      </w:r>
      <w:r>
        <w:rPr>
          <w:rFonts w:hint="eastAsia" w:ascii="仿宋" w:hAnsi="仿宋" w:eastAsia="仿宋" w:cs="Tahoma"/>
          <w:color w:val="333333"/>
          <w:kern w:val="0"/>
          <w:sz w:val="29"/>
          <w:szCs w:val="29"/>
        </w:rPr>
        <w:t>（收到回复则确认报名成功）</w:t>
      </w:r>
      <w:r>
        <w:rPr>
          <w:rFonts w:hint="eastAsia" w:ascii="仿宋" w:hAnsi="仿宋" w:eastAsia="仿宋" w:cs="Times New Roman"/>
          <w:color w:val="333333"/>
          <w:kern w:val="0"/>
          <w:sz w:val="29"/>
          <w:szCs w:val="29"/>
        </w:rPr>
        <w:t>，邮件请注明：</w:t>
      </w:r>
      <w:r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  <w:t>XX</w:t>
      </w:r>
      <w:r>
        <w:rPr>
          <w:rFonts w:hint="eastAsia" w:ascii="仿宋" w:hAnsi="仿宋" w:eastAsia="仿宋" w:cs="Times New Roman"/>
          <w:color w:val="333333"/>
          <w:kern w:val="0"/>
          <w:sz w:val="29"/>
          <w:szCs w:val="29"/>
        </w:rPr>
        <w:t>分会</w:t>
      </w:r>
      <w:r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  <w:t>2025</w:t>
      </w:r>
      <w:r>
        <w:rPr>
          <w:rFonts w:hint="eastAsia" w:ascii="仿宋" w:hAnsi="仿宋" w:eastAsia="仿宋" w:cs="Times New Roman"/>
          <w:color w:val="333333"/>
          <w:kern w:val="0"/>
          <w:sz w:val="29"/>
          <w:szCs w:val="29"/>
        </w:rPr>
        <w:t>年教职工乒乓球团体赛报名表。</w:t>
      </w:r>
    </w:p>
    <w:p w14:paraId="1969E78A">
      <w:pPr>
        <w:widowControl/>
        <w:shd w:val="clear" w:color="auto" w:fill="FFFFFF"/>
        <w:spacing w:line="315" w:lineRule="atLeast"/>
        <w:ind w:firstLine="555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hint="eastAsia" w:ascii="仿宋" w:hAnsi="仿宋" w:eastAsia="仿宋" w:cs="Tahoma"/>
          <w:color w:val="333333"/>
          <w:kern w:val="0"/>
          <w:sz w:val="29"/>
          <w:szCs w:val="29"/>
          <w:shd w:val="clear" w:color="auto" w:fill="FFFF00"/>
        </w:rPr>
        <w:t>各单位必须严格按照规定日期报名，逾期不予补报。</w:t>
      </w:r>
    </w:p>
    <w:p w14:paraId="1EB3B293">
      <w:pPr>
        <w:widowControl/>
        <w:shd w:val="clear" w:color="auto" w:fill="FFFFFF"/>
        <w:spacing w:line="315" w:lineRule="atLeast"/>
        <w:ind w:firstLine="555"/>
        <w:jc w:val="left"/>
        <w:rPr>
          <w:rFonts w:ascii="仿宋" w:hAnsi="仿宋" w:eastAsia="仿宋" w:cs="Times New Roman"/>
          <w:color w:val="333333"/>
          <w:kern w:val="0"/>
          <w:sz w:val="29"/>
          <w:szCs w:val="29"/>
        </w:rPr>
      </w:pPr>
      <w:r>
        <w:rPr>
          <w:rFonts w:hint="eastAsia" w:ascii="仿宋" w:hAnsi="仿宋" w:eastAsia="仿宋" w:cs="Times New Roman"/>
          <w:color w:val="333333"/>
          <w:kern w:val="0"/>
          <w:sz w:val="29"/>
          <w:szCs w:val="29"/>
        </w:rPr>
        <w:t>联系人：工会：孙老师 赵老师（</w:t>
      </w:r>
      <w:r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  <w:t>23508459</w:t>
      </w:r>
      <w:r>
        <w:rPr>
          <w:rFonts w:hint="eastAsia" w:ascii="仿宋" w:hAnsi="仿宋" w:eastAsia="仿宋" w:cs="Times New Roman"/>
          <w:color w:val="333333"/>
          <w:kern w:val="0"/>
          <w:sz w:val="29"/>
          <w:szCs w:val="29"/>
        </w:rPr>
        <w:t>）</w:t>
      </w:r>
    </w:p>
    <w:p w14:paraId="0EE45754">
      <w:pPr>
        <w:widowControl/>
        <w:shd w:val="clear" w:color="auto" w:fill="FFFFFF"/>
        <w:spacing w:line="315" w:lineRule="atLeast"/>
        <w:ind w:firstLine="1740" w:firstLineChars="600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hint="eastAsia" w:ascii="仿宋" w:hAnsi="仿宋" w:eastAsia="仿宋" w:cs="Times New Roman"/>
          <w:color w:val="333333"/>
          <w:kern w:val="0"/>
          <w:sz w:val="29"/>
          <w:szCs w:val="29"/>
        </w:rPr>
        <w:t>乒协：</w:t>
      </w:r>
      <w:r>
        <w:rPr>
          <w:rFonts w:hint="eastAsia" w:ascii="仿宋" w:hAnsi="仿宋" w:eastAsia="仿宋" w:cs="Tahoma"/>
          <w:color w:val="333333"/>
          <w:kern w:val="0"/>
          <w:sz w:val="29"/>
          <w:szCs w:val="29"/>
        </w:rPr>
        <w:t>李</w:t>
      </w:r>
      <w:r>
        <w:rPr>
          <w:rFonts w:hint="eastAsia" w:ascii="仿宋" w:hAnsi="仿宋" w:eastAsia="仿宋" w:cs="Times New Roman"/>
          <w:color w:val="333333"/>
          <w:kern w:val="0"/>
          <w:sz w:val="29"/>
          <w:szCs w:val="29"/>
        </w:rPr>
        <w:t>老师（</w:t>
      </w:r>
      <w:r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  <w:t>23494885</w:t>
      </w:r>
      <w:r>
        <w:rPr>
          <w:rFonts w:hint="eastAsia" w:ascii="仿宋" w:hAnsi="仿宋" w:eastAsia="仿宋" w:cs="Times New Roman"/>
          <w:color w:val="333333"/>
          <w:kern w:val="0"/>
          <w:sz w:val="29"/>
          <w:szCs w:val="29"/>
        </w:rPr>
        <w:t>）</w:t>
      </w:r>
    </w:p>
    <w:p w14:paraId="68F6DBD9">
      <w:pPr>
        <w:widowControl/>
        <w:shd w:val="clear" w:color="auto" w:fill="FFFFFF"/>
        <w:spacing w:line="315" w:lineRule="atLeast"/>
        <w:ind w:firstLine="555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hint="eastAsia" w:ascii="仿宋" w:hAnsi="仿宋" w:eastAsia="仿宋" w:cs="Tahoma"/>
          <w:b/>
          <w:bCs/>
          <w:color w:val="333333"/>
          <w:kern w:val="0"/>
          <w:sz w:val="29"/>
          <w:szCs w:val="29"/>
        </w:rPr>
        <w:t>十一、其它未尽事宜，另行通知</w:t>
      </w:r>
      <w:r>
        <w:rPr>
          <w:rFonts w:hint="eastAsia" w:ascii="仿宋" w:hAnsi="仿宋" w:eastAsia="仿宋" w:cs="Tahoma"/>
          <w:color w:val="333333"/>
          <w:kern w:val="0"/>
          <w:sz w:val="29"/>
          <w:szCs w:val="29"/>
        </w:rPr>
        <w:t>。</w:t>
      </w:r>
    </w:p>
    <w:p w14:paraId="615D05B9">
      <w:pPr>
        <w:widowControl/>
        <w:shd w:val="clear" w:color="auto" w:fill="FFFFFF"/>
        <w:spacing w:line="315" w:lineRule="atLeast"/>
        <w:ind w:firstLine="555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hint="eastAsia" w:ascii="仿宋" w:hAnsi="仿宋" w:eastAsia="仿宋" w:cs="Tahoma"/>
          <w:b/>
          <w:bCs/>
          <w:color w:val="333333"/>
          <w:kern w:val="0"/>
          <w:sz w:val="29"/>
          <w:szCs w:val="29"/>
        </w:rPr>
        <w:t>十二、本规程最终解释权属主办单位</w:t>
      </w:r>
      <w:r>
        <w:rPr>
          <w:rFonts w:hint="eastAsia" w:ascii="仿宋" w:hAnsi="仿宋" w:eastAsia="仿宋" w:cs="Tahoma"/>
          <w:color w:val="333333"/>
          <w:kern w:val="0"/>
          <w:sz w:val="29"/>
          <w:szCs w:val="29"/>
        </w:rPr>
        <w:t>。</w:t>
      </w:r>
    </w:p>
    <w:p w14:paraId="1401C3CA"/>
    <w:p w14:paraId="4DE020F3"/>
    <w:p w14:paraId="343AC086"/>
    <w:p w14:paraId="50CB9959"/>
    <w:p w14:paraId="08E84A23"/>
    <w:p w14:paraId="1508E60F"/>
    <w:p w14:paraId="58C450D6"/>
    <w:p w14:paraId="72444755"/>
    <w:p w14:paraId="3F362BB4"/>
    <w:p w14:paraId="2338D0B8"/>
    <w:p w14:paraId="44E879F6">
      <w:pPr>
        <w:pStyle w:val="4"/>
        <w:ind w:right="280" w:firstLine="0" w:firstLineChars="0"/>
        <w:rPr>
          <w:rFonts w:ascii="楷体" w:hAnsi="楷体" w:eastAsia="楷体"/>
          <w:color w:val="36363D"/>
          <w:sz w:val="36"/>
          <w:szCs w:val="28"/>
        </w:rPr>
      </w:pPr>
      <w:r>
        <w:rPr>
          <w:rFonts w:hint="eastAsia" w:ascii="楷体" w:hAnsi="楷体" w:eastAsia="楷体"/>
          <w:color w:val="36363D"/>
          <w:sz w:val="32"/>
          <w:szCs w:val="32"/>
        </w:rPr>
        <w:t>附件：</w:t>
      </w:r>
    </w:p>
    <w:p w14:paraId="6004E09B">
      <w:pPr>
        <w:pStyle w:val="4"/>
        <w:ind w:right="280" w:firstLine="0" w:firstLineChars="0"/>
        <w:jc w:val="center"/>
        <w:rPr>
          <w:rFonts w:ascii="Times New Roman" w:hAnsi="Times New Roman"/>
          <w:color w:val="36363D"/>
          <w:sz w:val="28"/>
          <w:szCs w:val="28"/>
        </w:rPr>
      </w:pPr>
      <w:r>
        <w:rPr>
          <w:rFonts w:ascii="方正小标宋简体" w:hAnsi="仿宋" w:eastAsia="方正小标宋简体"/>
          <w:color w:val="36363D"/>
          <w:sz w:val="44"/>
          <w:szCs w:val="44"/>
        </w:rPr>
        <w:t>202</w:t>
      </w:r>
      <w:r>
        <w:rPr>
          <w:rFonts w:hint="eastAsia" w:ascii="方正小标宋简体" w:hAnsi="仿宋" w:eastAsia="方正小标宋简体"/>
          <w:color w:val="36363D"/>
          <w:sz w:val="44"/>
          <w:szCs w:val="44"/>
          <w:lang w:val="en-US" w:eastAsia="zh-CN"/>
        </w:rPr>
        <w:t>5</w:t>
      </w:r>
      <w:r>
        <w:rPr>
          <w:rFonts w:hint="eastAsia" w:ascii="方正小标宋简体" w:hAnsi="仿宋" w:eastAsia="方正小标宋简体"/>
          <w:color w:val="36363D"/>
          <w:sz w:val="44"/>
          <w:szCs w:val="44"/>
        </w:rPr>
        <w:t>年南开大学教职工</w:t>
      </w:r>
      <w:r>
        <w:rPr>
          <w:rFonts w:hint="eastAsia" w:ascii="方正小标宋简体" w:hAnsi="仿宋" w:eastAsia="方正小标宋简体"/>
          <w:color w:val="36363D"/>
          <w:sz w:val="44"/>
          <w:szCs w:val="44"/>
          <w:lang w:val="en-US" w:eastAsia="zh-CN"/>
        </w:rPr>
        <w:t>乒乓球团体赛</w:t>
      </w:r>
      <w:r>
        <w:rPr>
          <w:rFonts w:hint="eastAsia" w:ascii="方正小标宋简体" w:hAnsi="仿宋" w:eastAsia="方正小标宋简体"/>
          <w:color w:val="36363D"/>
          <w:sz w:val="44"/>
          <w:szCs w:val="44"/>
        </w:rPr>
        <w:t>报名表</w:t>
      </w:r>
      <w:bookmarkStart w:id="0" w:name="_GoBack"/>
      <w:bookmarkEnd w:id="0"/>
    </w:p>
    <w:p w14:paraId="362982E9">
      <w:pPr>
        <w:pStyle w:val="4"/>
        <w:ind w:right="280" w:firstLine="0" w:firstLineChars="0"/>
        <w:rPr>
          <w:rFonts w:ascii="仿宋_GB2312" w:hAnsi="Times New Roman" w:eastAsia="仿宋_GB2312"/>
          <w:color w:val="36363D"/>
          <w:sz w:val="32"/>
          <w:szCs w:val="32"/>
        </w:rPr>
      </w:pPr>
      <w:r>
        <w:rPr>
          <w:rFonts w:hint="eastAsia" w:ascii="仿宋_GB2312" w:hAnsi="Times New Roman" w:eastAsia="仿宋_GB2312"/>
          <w:color w:val="36363D"/>
          <w:sz w:val="32"/>
          <w:szCs w:val="32"/>
          <w:lang w:val="en-US" w:eastAsia="zh-CN"/>
        </w:rPr>
        <w:t>基层分会</w:t>
      </w:r>
      <w:r>
        <w:rPr>
          <w:rFonts w:hint="eastAsia" w:ascii="仿宋_GB2312" w:hAnsi="Times New Roman" w:eastAsia="仿宋_GB2312"/>
          <w:color w:val="36363D"/>
          <w:sz w:val="32"/>
          <w:szCs w:val="32"/>
        </w:rPr>
        <w:t xml:space="preserve">名称：   </w:t>
      </w:r>
    </w:p>
    <w:tbl>
      <w:tblPr>
        <w:tblStyle w:val="2"/>
        <w:tblW w:w="93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574"/>
        <w:gridCol w:w="1506"/>
        <w:gridCol w:w="992"/>
        <w:gridCol w:w="1980"/>
        <w:gridCol w:w="2839"/>
      </w:tblGrid>
      <w:tr w14:paraId="018CB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500" w:type="dxa"/>
            <w:vAlign w:val="center"/>
          </w:tcPr>
          <w:p w14:paraId="39AA492C">
            <w:pPr>
              <w:spacing w:line="300" w:lineRule="auto"/>
              <w:jc w:val="center"/>
              <w:rPr>
                <w:rFonts w:ascii="仿宋_GB2312" w:hAnsi="Times New Roman" w:eastAsia="仿宋_GB2312"/>
                <w:color w:val="36363D"/>
                <w:sz w:val="32"/>
                <w:szCs w:val="32"/>
              </w:rPr>
            </w:pPr>
          </w:p>
        </w:tc>
        <w:tc>
          <w:tcPr>
            <w:tcW w:w="574" w:type="dxa"/>
            <w:vAlign w:val="center"/>
          </w:tcPr>
          <w:p w14:paraId="14BF127E">
            <w:pPr>
              <w:spacing w:line="300" w:lineRule="auto"/>
              <w:jc w:val="center"/>
              <w:rPr>
                <w:rFonts w:ascii="仿宋_GB2312" w:hAnsi="Times New Roman" w:eastAsia="仿宋_GB2312"/>
                <w:color w:val="36363D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36363D"/>
                <w:sz w:val="28"/>
                <w:szCs w:val="28"/>
              </w:rPr>
              <w:t>序号</w:t>
            </w:r>
          </w:p>
        </w:tc>
        <w:tc>
          <w:tcPr>
            <w:tcW w:w="1506" w:type="dxa"/>
            <w:vAlign w:val="center"/>
          </w:tcPr>
          <w:p w14:paraId="54C5E870">
            <w:pPr>
              <w:spacing w:line="300" w:lineRule="auto"/>
              <w:jc w:val="center"/>
              <w:rPr>
                <w:rFonts w:ascii="仿宋_GB2312" w:hAnsi="Times New Roman" w:eastAsia="仿宋_GB2312"/>
                <w:color w:val="36363D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36363D"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 w14:paraId="4772E728">
            <w:pPr>
              <w:spacing w:line="300" w:lineRule="auto"/>
              <w:jc w:val="center"/>
              <w:rPr>
                <w:rFonts w:ascii="仿宋_GB2312" w:hAnsi="Times New Roman" w:eastAsia="仿宋_GB2312"/>
                <w:color w:val="36363D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36363D"/>
                <w:sz w:val="28"/>
                <w:szCs w:val="28"/>
              </w:rPr>
              <w:t>性别</w:t>
            </w:r>
          </w:p>
        </w:tc>
        <w:tc>
          <w:tcPr>
            <w:tcW w:w="1980" w:type="dxa"/>
            <w:vAlign w:val="center"/>
          </w:tcPr>
          <w:p w14:paraId="1E1AB489">
            <w:pPr>
              <w:spacing w:line="300" w:lineRule="auto"/>
              <w:jc w:val="center"/>
              <w:rPr>
                <w:rFonts w:ascii="仿宋_GB2312" w:hAnsi="Times New Roman" w:eastAsia="仿宋_GB2312"/>
                <w:color w:val="36363D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36363D"/>
                <w:sz w:val="28"/>
                <w:szCs w:val="28"/>
              </w:rPr>
              <w:t>手机号</w:t>
            </w:r>
          </w:p>
        </w:tc>
        <w:tc>
          <w:tcPr>
            <w:tcW w:w="2839" w:type="dxa"/>
            <w:vAlign w:val="center"/>
          </w:tcPr>
          <w:p w14:paraId="4DF48BAF">
            <w:pPr>
              <w:spacing w:line="300" w:lineRule="auto"/>
              <w:jc w:val="center"/>
              <w:rPr>
                <w:rFonts w:ascii="仿宋_GB2312" w:hAnsi="Times New Roman" w:eastAsia="仿宋_GB2312"/>
                <w:color w:val="36363D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36363D"/>
                <w:sz w:val="28"/>
                <w:szCs w:val="28"/>
              </w:rPr>
              <w:t>身份证号</w:t>
            </w:r>
          </w:p>
        </w:tc>
      </w:tr>
      <w:tr w14:paraId="7CB59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0" w:type="dxa"/>
            <w:vAlign w:val="center"/>
          </w:tcPr>
          <w:p w14:paraId="0F802F1E">
            <w:pPr>
              <w:widowControl/>
              <w:jc w:val="center"/>
              <w:textAlignment w:val="bottom"/>
              <w:rPr>
                <w:rFonts w:hint="default" w:ascii="仿宋_GB2312" w:hAnsi="Times New Roman" w:eastAsia="仿宋_GB2312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36363D"/>
                <w:sz w:val="24"/>
                <w:szCs w:val="24"/>
              </w:rPr>
              <w:t>领队</w:t>
            </w:r>
            <w:r>
              <w:rPr>
                <w:rFonts w:hint="eastAsia" w:ascii="仿宋_GB2312" w:hAnsi="Times New Roman" w:eastAsia="仿宋_GB2312"/>
                <w:color w:val="36363D"/>
                <w:sz w:val="24"/>
                <w:szCs w:val="24"/>
                <w:lang w:val="en-US" w:eastAsia="zh-CN"/>
              </w:rPr>
              <w:t>（队长）</w:t>
            </w:r>
          </w:p>
        </w:tc>
        <w:tc>
          <w:tcPr>
            <w:tcW w:w="574" w:type="dxa"/>
            <w:vAlign w:val="center"/>
          </w:tcPr>
          <w:p w14:paraId="6FA618C7"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color w:val="36363D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36363D"/>
                <w:sz w:val="32"/>
                <w:szCs w:val="32"/>
              </w:rPr>
              <w:t>1</w:t>
            </w:r>
          </w:p>
        </w:tc>
        <w:tc>
          <w:tcPr>
            <w:tcW w:w="1506" w:type="dxa"/>
            <w:vAlign w:val="bottom"/>
          </w:tcPr>
          <w:p w14:paraId="439C3C4F">
            <w:pPr>
              <w:widowControl/>
              <w:jc w:val="center"/>
              <w:textAlignment w:val="bottom"/>
              <w:rPr>
                <w:rFonts w:hint="default" w:ascii="仿宋_GB2312" w:hAnsi="Times New Roman" w:eastAsia="仿宋_GB2312"/>
                <w:color w:val="36363D"/>
                <w:sz w:val="28"/>
                <w:szCs w:val="28"/>
                <w:lang w:val="en-US" w:eastAsia="zh-CN"/>
              </w:rPr>
            </w:pPr>
          </w:p>
        </w:tc>
        <w:tc>
          <w:tcPr>
            <w:tcW w:w="992" w:type="dxa"/>
            <w:vAlign w:val="bottom"/>
          </w:tcPr>
          <w:p w14:paraId="5BC280B2">
            <w:pPr>
              <w:widowControl/>
              <w:jc w:val="center"/>
              <w:textAlignment w:val="bottom"/>
              <w:rPr>
                <w:rFonts w:hint="eastAsia" w:ascii="仿宋_GB2312" w:hAnsi="Times New Roman" w:eastAsia="仿宋_GB2312"/>
                <w:color w:val="36363D"/>
                <w:sz w:val="28"/>
                <w:szCs w:val="28"/>
                <w:lang w:val="en-US" w:eastAsia="zh-CN"/>
              </w:rPr>
            </w:pPr>
          </w:p>
        </w:tc>
        <w:tc>
          <w:tcPr>
            <w:tcW w:w="1980" w:type="dxa"/>
            <w:vAlign w:val="bottom"/>
          </w:tcPr>
          <w:p w14:paraId="4FD014AA">
            <w:pPr>
              <w:widowControl/>
              <w:jc w:val="center"/>
              <w:textAlignment w:val="bottom"/>
              <w:rPr>
                <w:rFonts w:hint="default" w:ascii="仿宋_GB2312" w:hAnsi="Times New Roman" w:eastAsia="仿宋_GB2312"/>
                <w:color w:val="36363D"/>
                <w:sz w:val="28"/>
                <w:szCs w:val="28"/>
                <w:lang w:val="en-US" w:eastAsia="zh-CN"/>
              </w:rPr>
            </w:pPr>
          </w:p>
        </w:tc>
        <w:tc>
          <w:tcPr>
            <w:tcW w:w="2839" w:type="dxa"/>
          </w:tcPr>
          <w:p w14:paraId="3D55B4ED">
            <w:pPr>
              <w:widowControl/>
              <w:jc w:val="center"/>
              <w:textAlignment w:val="bottom"/>
              <w:rPr>
                <w:rFonts w:hint="default" w:ascii="仿宋_GB2312" w:hAnsi="Times New Roman" w:eastAsia="仿宋_GB2312"/>
                <w:color w:val="36363D"/>
                <w:sz w:val="28"/>
                <w:szCs w:val="28"/>
                <w:lang w:val="en-US" w:eastAsia="zh-CN"/>
              </w:rPr>
            </w:pPr>
          </w:p>
        </w:tc>
      </w:tr>
      <w:tr w14:paraId="0E5BF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0" w:type="dxa"/>
            <w:vMerge w:val="restart"/>
            <w:vAlign w:val="center"/>
          </w:tcPr>
          <w:p w14:paraId="014C9474">
            <w:pPr>
              <w:widowControl/>
              <w:jc w:val="center"/>
              <w:textAlignment w:val="bottom"/>
              <w:rPr>
                <w:rFonts w:hint="default" w:ascii="仿宋_GB2312" w:hAnsi="Times New Roman" w:eastAsia="仿宋_GB2312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36363D"/>
                <w:sz w:val="32"/>
                <w:szCs w:val="32"/>
                <w:lang w:val="en-US" w:eastAsia="zh-CN"/>
              </w:rPr>
              <w:t>队员</w:t>
            </w:r>
          </w:p>
        </w:tc>
        <w:tc>
          <w:tcPr>
            <w:tcW w:w="574" w:type="dxa"/>
            <w:vAlign w:val="center"/>
          </w:tcPr>
          <w:p w14:paraId="067F417A">
            <w:pPr>
              <w:widowControl/>
              <w:jc w:val="center"/>
              <w:textAlignment w:val="bottom"/>
              <w:rPr>
                <w:rFonts w:ascii="仿宋_GB2312" w:hAnsi="宋体" w:eastAsia="仿宋_GB2312" w:cs="宋体"/>
                <w:color w:val="36363D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6363D"/>
                <w:kern w:val="0"/>
                <w:sz w:val="32"/>
                <w:szCs w:val="32"/>
              </w:rPr>
              <w:t>2</w:t>
            </w:r>
          </w:p>
        </w:tc>
        <w:tc>
          <w:tcPr>
            <w:tcW w:w="1506" w:type="dxa"/>
            <w:vAlign w:val="bottom"/>
          </w:tcPr>
          <w:p w14:paraId="41FC5A98">
            <w:pPr>
              <w:widowControl/>
              <w:jc w:val="center"/>
              <w:textAlignment w:val="bottom"/>
              <w:rPr>
                <w:rFonts w:hint="eastAsia" w:ascii="仿宋_GB2312" w:hAnsi="Times New Roman" w:eastAsia="仿宋_GB2312"/>
                <w:color w:val="36363D"/>
                <w:sz w:val="28"/>
                <w:szCs w:val="28"/>
                <w:lang w:val="en-US" w:eastAsia="zh-CN"/>
              </w:rPr>
            </w:pPr>
          </w:p>
        </w:tc>
        <w:tc>
          <w:tcPr>
            <w:tcW w:w="992" w:type="dxa"/>
            <w:vAlign w:val="bottom"/>
          </w:tcPr>
          <w:p w14:paraId="092C4580">
            <w:pPr>
              <w:widowControl/>
              <w:jc w:val="center"/>
              <w:textAlignment w:val="bottom"/>
              <w:rPr>
                <w:rFonts w:hint="eastAsia" w:ascii="仿宋_GB2312" w:hAnsi="Times New Roman" w:eastAsia="仿宋_GB2312"/>
                <w:color w:val="36363D"/>
                <w:sz w:val="28"/>
                <w:szCs w:val="28"/>
                <w:lang w:val="en-US" w:eastAsia="zh-CN"/>
              </w:rPr>
            </w:pPr>
          </w:p>
        </w:tc>
        <w:tc>
          <w:tcPr>
            <w:tcW w:w="1980" w:type="dxa"/>
            <w:vAlign w:val="bottom"/>
          </w:tcPr>
          <w:p w14:paraId="0272EF88">
            <w:pPr>
              <w:widowControl/>
              <w:jc w:val="center"/>
              <w:textAlignment w:val="bottom"/>
              <w:rPr>
                <w:rFonts w:hint="eastAsia" w:ascii="仿宋_GB2312" w:hAnsi="Times New Roman" w:eastAsia="仿宋_GB2312"/>
                <w:color w:val="36363D"/>
                <w:sz w:val="28"/>
                <w:szCs w:val="28"/>
                <w:lang w:val="en-US" w:eastAsia="zh-CN"/>
              </w:rPr>
            </w:pPr>
          </w:p>
        </w:tc>
        <w:tc>
          <w:tcPr>
            <w:tcW w:w="2839" w:type="dxa"/>
          </w:tcPr>
          <w:p w14:paraId="6223D85A">
            <w:pPr>
              <w:widowControl/>
              <w:jc w:val="center"/>
              <w:textAlignment w:val="bottom"/>
              <w:rPr>
                <w:rFonts w:hint="eastAsia" w:ascii="仿宋_GB2312" w:hAnsi="Times New Roman" w:eastAsia="仿宋_GB2312"/>
                <w:color w:val="36363D"/>
                <w:sz w:val="28"/>
                <w:szCs w:val="28"/>
                <w:lang w:val="en-US" w:eastAsia="zh-CN"/>
              </w:rPr>
            </w:pPr>
          </w:p>
        </w:tc>
      </w:tr>
      <w:tr w14:paraId="0769F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0" w:type="dxa"/>
            <w:vMerge w:val="continue"/>
            <w:vAlign w:val="center"/>
          </w:tcPr>
          <w:p w14:paraId="7956DE31">
            <w:pPr>
              <w:widowControl/>
              <w:jc w:val="center"/>
              <w:textAlignment w:val="bottom"/>
              <w:rPr>
                <w:rFonts w:hint="default" w:ascii="仿宋_GB2312" w:hAnsi="Times New Roman" w:eastAsia="仿宋_GB2312"/>
                <w:color w:val="36363D"/>
                <w:sz w:val="32"/>
                <w:szCs w:val="32"/>
                <w:lang w:val="en-US" w:eastAsia="zh-CN"/>
              </w:rPr>
            </w:pPr>
          </w:p>
        </w:tc>
        <w:tc>
          <w:tcPr>
            <w:tcW w:w="574" w:type="dxa"/>
            <w:vAlign w:val="center"/>
          </w:tcPr>
          <w:p w14:paraId="1BBDAE77"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color w:val="36363D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36363D"/>
                <w:sz w:val="32"/>
                <w:szCs w:val="32"/>
              </w:rPr>
              <w:t>3</w:t>
            </w:r>
          </w:p>
        </w:tc>
        <w:tc>
          <w:tcPr>
            <w:tcW w:w="1506" w:type="dxa"/>
            <w:vAlign w:val="bottom"/>
          </w:tcPr>
          <w:p w14:paraId="1496F829">
            <w:pPr>
              <w:widowControl/>
              <w:jc w:val="center"/>
              <w:textAlignment w:val="bottom"/>
              <w:rPr>
                <w:rFonts w:hint="eastAsia" w:ascii="仿宋_GB2312" w:hAnsi="Times New Roman" w:eastAsia="仿宋_GB2312"/>
                <w:color w:val="36363D"/>
                <w:sz w:val="28"/>
                <w:szCs w:val="28"/>
                <w:lang w:val="en-US" w:eastAsia="zh-CN"/>
              </w:rPr>
            </w:pPr>
          </w:p>
        </w:tc>
        <w:tc>
          <w:tcPr>
            <w:tcW w:w="992" w:type="dxa"/>
            <w:vAlign w:val="bottom"/>
          </w:tcPr>
          <w:p w14:paraId="7EBB0832">
            <w:pPr>
              <w:widowControl/>
              <w:jc w:val="center"/>
              <w:textAlignment w:val="bottom"/>
              <w:rPr>
                <w:rFonts w:hint="eastAsia" w:ascii="仿宋_GB2312" w:hAnsi="Times New Roman" w:eastAsia="仿宋_GB2312"/>
                <w:color w:val="36363D"/>
                <w:sz w:val="28"/>
                <w:szCs w:val="28"/>
                <w:lang w:val="en-US" w:eastAsia="zh-CN"/>
              </w:rPr>
            </w:pPr>
          </w:p>
        </w:tc>
        <w:tc>
          <w:tcPr>
            <w:tcW w:w="1980" w:type="dxa"/>
            <w:vAlign w:val="bottom"/>
          </w:tcPr>
          <w:p w14:paraId="6836550E">
            <w:pPr>
              <w:widowControl/>
              <w:jc w:val="center"/>
              <w:textAlignment w:val="bottom"/>
              <w:rPr>
                <w:rFonts w:hint="eastAsia" w:ascii="仿宋_GB2312" w:hAnsi="Times New Roman" w:eastAsia="仿宋_GB2312"/>
                <w:color w:val="36363D"/>
                <w:sz w:val="28"/>
                <w:szCs w:val="28"/>
                <w:lang w:val="en-US" w:eastAsia="zh-CN"/>
              </w:rPr>
            </w:pPr>
          </w:p>
        </w:tc>
        <w:tc>
          <w:tcPr>
            <w:tcW w:w="2839" w:type="dxa"/>
          </w:tcPr>
          <w:p w14:paraId="0B15B84C">
            <w:pPr>
              <w:widowControl/>
              <w:jc w:val="center"/>
              <w:textAlignment w:val="bottom"/>
              <w:rPr>
                <w:rFonts w:hint="eastAsia" w:ascii="仿宋_GB2312" w:hAnsi="Times New Roman" w:eastAsia="仿宋_GB2312"/>
                <w:color w:val="36363D"/>
                <w:sz w:val="28"/>
                <w:szCs w:val="28"/>
                <w:lang w:val="en-US" w:eastAsia="zh-CN"/>
              </w:rPr>
            </w:pPr>
          </w:p>
        </w:tc>
      </w:tr>
      <w:tr w14:paraId="136C0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0" w:type="dxa"/>
            <w:vMerge w:val="continue"/>
            <w:vAlign w:val="bottom"/>
          </w:tcPr>
          <w:p w14:paraId="06B6C5F0">
            <w:pPr>
              <w:widowControl/>
              <w:jc w:val="center"/>
              <w:textAlignment w:val="bottom"/>
              <w:rPr>
                <w:rFonts w:hint="eastAsia" w:ascii="仿宋_GB2312" w:hAnsi="Times New Roman" w:eastAsia="仿宋_GB2312"/>
                <w:color w:val="36363D"/>
                <w:sz w:val="32"/>
                <w:szCs w:val="32"/>
              </w:rPr>
            </w:pPr>
          </w:p>
        </w:tc>
        <w:tc>
          <w:tcPr>
            <w:tcW w:w="574" w:type="dxa"/>
            <w:vAlign w:val="center"/>
          </w:tcPr>
          <w:p w14:paraId="2062DC79"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color w:val="36363D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36363D"/>
                <w:sz w:val="32"/>
                <w:szCs w:val="32"/>
              </w:rPr>
              <w:t>4</w:t>
            </w:r>
          </w:p>
        </w:tc>
        <w:tc>
          <w:tcPr>
            <w:tcW w:w="1506" w:type="dxa"/>
            <w:vAlign w:val="bottom"/>
          </w:tcPr>
          <w:p w14:paraId="2CD44C99">
            <w:pPr>
              <w:widowControl/>
              <w:jc w:val="center"/>
              <w:textAlignment w:val="bottom"/>
              <w:rPr>
                <w:rFonts w:hint="eastAsia" w:ascii="仿宋_GB2312" w:hAnsi="Times New Roman" w:eastAsia="仿宋_GB2312"/>
                <w:color w:val="36363D"/>
                <w:sz w:val="28"/>
                <w:szCs w:val="28"/>
                <w:lang w:val="en-US" w:eastAsia="zh-CN"/>
              </w:rPr>
            </w:pPr>
          </w:p>
        </w:tc>
        <w:tc>
          <w:tcPr>
            <w:tcW w:w="992" w:type="dxa"/>
            <w:vAlign w:val="bottom"/>
          </w:tcPr>
          <w:p w14:paraId="678B5D33">
            <w:pPr>
              <w:widowControl/>
              <w:jc w:val="center"/>
              <w:textAlignment w:val="bottom"/>
              <w:rPr>
                <w:rFonts w:hint="eastAsia" w:ascii="仿宋_GB2312" w:hAnsi="Times New Roman" w:eastAsia="仿宋_GB2312"/>
                <w:color w:val="36363D"/>
                <w:sz w:val="28"/>
                <w:szCs w:val="28"/>
                <w:lang w:val="en-US" w:eastAsia="zh-CN"/>
              </w:rPr>
            </w:pPr>
          </w:p>
        </w:tc>
        <w:tc>
          <w:tcPr>
            <w:tcW w:w="1980" w:type="dxa"/>
            <w:vAlign w:val="bottom"/>
          </w:tcPr>
          <w:p w14:paraId="688362A3">
            <w:pPr>
              <w:widowControl/>
              <w:jc w:val="center"/>
              <w:textAlignment w:val="bottom"/>
              <w:rPr>
                <w:rFonts w:hint="eastAsia" w:ascii="仿宋_GB2312" w:hAnsi="Times New Roman" w:eastAsia="仿宋_GB2312"/>
                <w:color w:val="36363D"/>
                <w:sz w:val="28"/>
                <w:szCs w:val="28"/>
                <w:lang w:val="en-US" w:eastAsia="zh-CN"/>
              </w:rPr>
            </w:pPr>
          </w:p>
        </w:tc>
        <w:tc>
          <w:tcPr>
            <w:tcW w:w="2839" w:type="dxa"/>
          </w:tcPr>
          <w:p w14:paraId="09BE6093">
            <w:pPr>
              <w:widowControl/>
              <w:jc w:val="center"/>
              <w:textAlignment w:val="bottom"/>
              <w:rPr>
                <w:rFonts w:hint="eastAsia" w:ascii="仿宋_GB2312" w:hAnsi="Times New Roman" w:eastAsia="仿宋_GB2312"/>
                <w:color w:val="36363D"/>
                <w:sz w:val="28"/>
                <w:szCs w:val="28"/>
                <w:lang w:val="en-US" w:eastAsia="zh-CN"/>
              </w:rPr>
            </w:pPr>
          </w:p>
        </w:tc>
      </w:tr>
      <w:tr w14:paraId="07F89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0" w:type="dxa"/>
            <w:vMerge w:val="continue"/>
            <w:vAlign w:val="bottom"/>
          </w:tcPr>
          <w:p w14:paraId="31D88BE2">
            <w:pPr>
              <w:widowControl/>
              <w:jc w:val="center"/>
              <w:textAlignment w:val="bottom"/>
              <w:rPr>
                <w:rFonts w:hint="eastAsia" w:ascii="仿宋_GB2312" w:hAnsi="Times New Roman" w:eastAsia="仿宋_GB2312"/>
                <w:color w:val="36363D"/>
                <w:sz w:val="32"/>
                <w:szCs w:val="32"/>
              </w:rPr>
            </w:pPr>
          </w:p>
        </w:tc>
        <w:tc>
          <w:tcPr>
            <w:tcW w:w="574" w:type="dxa"/>
            <w:vAlign w:val="center"/>
          </w:tcPr>
          <w:p w14:paraId="17FF253B"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color w:val="36363D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36363D"/>
                <w:sz w:val="32"/>
                <w:szCs w:val="32"/>
              </w:rPr>
              <w:t>5</w:t>
            </w:r>
          </w:p>
        </w:tc>
        <w:tc>
          <w:tcPr>
            <w:tcW w:w="1506" w:type="dxa"/>
            <w:vAlign w:val="bottom"/>
          </w:tcPr>
          <w:p w14:paraId="5B7B1A3E">
            <w:pPr>
              <w:widowControl/>
              <w:jc w:val="center"/>
              <w:textAlignment w:val="bottom"/>
              <w:rPr>
                <w:rFonts w:hint="eastAsia" w:ascii="仿宋_GB2312" w:hAnsi="Times New Roman" w:eastAsia="仿宋_GB2312"/>
                <w:color w:val="36363D"/>
                <w:sz w:val="28"/>
                <w:szCs w:val="28"/>
                <w:lang w:val="en-US" w:eastAsia="zh-CN"/>
              </w:rPr>
            </w:pPr>
          </w:p>
        </w:tc>
        <w:tc>
          <w:tcPr>
            <w:tcW w:w="992" w:type="dxa"/>
            <w:vAlign w:val="bottom"/>
          </w:tcPr>
          <w:p w14:paraId="1CAA9EC2">
            <w:pPr>
              <w:widowControl/>
              <w:jc w:val="center"/>
              <w:textAlignment w:val="bottom"/>
              <w:rPr>
                <w:rFonts w:hint="eastAsia" w:ascii="仿宋_GB2312" w:hAnsi="Times New Roman" w:eastAsia="仿宋_GB2312"/>
                <w:color w:val="36363D"/>
                <w:sz w:val="28"/>
                <w:szCs w:val="28"/>
                <w:lang w:val="en-US" w:eastAsia="zh-CN"/>
              </w:rPr>
            </w:pPr>
          </w:p>
        </w:tc>
        <w:tc>
          <w:tcPr>
            <w:tcW w:w="1980" w:type="dxa"/>
            <w:vAlign w:val="bottom"/>
          </w:tcPr>
          <w:p w14:paraId="589930F9">
            <w:pPr>
              <w:widowControl/>
              <w:jc w:val="center"/>
              <w:textAlignment w:val="bottom"/>
              <w:rPr>
                <w:rFonts w:hint="eastAsia" w:ascii="仿宋_GB2312" w:hAnsi="Times New Roman" w:eastAsia="仿宋_GB2312"/>
                <w:color w:val="36363D"/>
                <w:sz w:val="28"/>
                <w:szCs w:val="28"/>
                <w:lang w:val="en-US" w:eastAsia="zh-CN"/>
              </w:rPr>
            </w:pPr>
          </w:p>
        </w:tc>
        <w:tc>
          <w:tcPr>
            <w:tcW w:w="2839" w:type="dxa"/>
          </w:tcPr>
          <w:p w14:paraId="72E98E16">
            <w:pPr>
              <w:widowControl/>
              <w:jc w:val="center"/>
              <w:textAlignment w:val="bottom"/>
              <w:rPr>
                <w:rFonts w:hint="eastAsia" w:ascii="仿宋_GB2312" w:hAnsi="Times New Roman" w:eastAsia="仿宋_GB2312"/>
                <w:color w:val="36363D"/>
                <w:sz w:val="28"/>
                <w:szCs w:val="28"/>
                <w:lang w:val="en-US" w:eastAsia="zh-CN"/>
              </w:rPr>
            </w:pPr>
          </w:p>
        </w:tc>
      </w:tr>
      <w:tr w14:paraId="42B0D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0" w:type="dxa"/>
            <w:vMerge w:val="continue"/>
            <w:vAlign w:val="bottom"/>
          </w:tcPr>
          <w:p w14:paraId="6704EA20">
            <w:pPr>
              <w:widowControl/>
              <w:jc w:val="center"/>
              <w:textAlignment w:val="bottom"/>
              <w:rPr>
                <w:rFonts w:hint="eastAsia" w:ascii="仿宋_GB2312" w:hAnsi="Times New Roman" w:eastAsia="仿宋_GB2312"/>
                <w:color w:val="36363D"/>
                <w:sz w:val="32"/>
                <w:szCs w:val="32"/>
              </w:rPr>
            </w:pPr>
          </w:p>
        </w:tc>
        <w:tc>
          <w:tcPr>
            <w:tcW w:w="574" w:type="dxa"/>
            <w:vAlign w:val="center"/>
          </w:tcPr>
          <w:p w14:paraId="765D3D38"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color w:val="36363D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36363D"/>
                <w:sz w:val="32"/>
                <w:szCs w:val="32"/>
              </w:rPr>
              <w:t>6</w:t>
            </w:r>
          </w:p>
        </w:tc>
        <w:tc>
          <w:tcPr>
            <w:tcW w:w="1506" w:type="dxa"/>
            <w:vAlign w:val="bottom"/>
          </w:tcPr>
          <w:p w14:paraId="4296B4F4">
            <w:pPr>
              <w:widowControl/>
              <w:jc w:val="center"/>
              <w:textAlignment w:val="bottom"/>
              <w:rPr>
                <w:rFonts w:hint="eastAsia" w:ascii="仿宋_GB2312" w:hAnsi="Times New Roman" w:eastAsia="仿宋_GB2312"/>
                <w:color w:val="36363D"/>
                <w:sz w:val="28"/>
                <w:szCs w:val="28"/>
                <w:lang w:val="en-US" w:eastAsia="zh-CN"/>
              </w:rPr>
            </w:pPr>
          </w:p>
        </w:tc>
        <w:tc>
          <w:tcPr>
            <w:tcW w:w="992" w:type="dxa"/>
            <w:vAlign w:val="bottom"/>
          </w:tcPr>
          <w:p w14:paraId="2AA8BAA0">
            <w:pPr>
              <w:widowControl/>
              <w:jc w:val="center"/>
              <w:textAlignment w:val="bottom"/>
              <w:rPr>
                <w:rFonts w:hint="eastAsia" w:ascii="仿宋_GB2312" w:hAnsi="Times New Roman" w:eastAsia="仿宋_GB2312"/>
                <w:color w:val="36363D"/>
                <w:sz w:val="28"/>
                <w:szCs w:val="28"/>
                <w:lang w:val="en-US" w:eastAsia="zh-CN"/>
              </w:rPr>
            </w:pPr>
          </w:p>
        </w:tc>
        <w:tc>
          <w:tcPr>
            <w:tcW w:w="1980" w:type="dxa"/>
            <w:vAlign w:val="bottom"/>
          </w:tcPr>
          <w:p w14:paraId="260C58A1">
            <w:pPr>
              <w:widowControl/>
              <w:jc w:val="center"/>
              <w:textAlignment w:val="bottom"/>
              <w:rPr>
                <w:rFonts w:hint="eastAsia" w:ascii="仿宋_GB2312" w:hAnsi="Times New Roman" w:eastAsia="仿宋_GB2312"/>
                <w:color w:val="36363D"/>
                <w:sz w:val="28"/>
                <w:szCs w:val="28"/>
                <w:lang w:val="en-US" w:eastAsia="zh-CN"/>
              </w:rPr>
            </w:pPr>
          </w:p>
        </w:tc>
        <w:tc>
          <w:tcPr>
            <w:tcW w:w="2839" w:type="dxa"/>
          </w:tcPr>
          <w:p w14:paraId="740E4EE0">
            <w:pPr>
              <w:widowControl/>
              <w:jc w:val="center"/>
              <w:textAlignment w:val="bottom"/>
              <w:rPr>
                <w:rFonts w:hint="eastAsia" w:ascii="仿宋_GB2312" w:hAnsi="Times New Roman" w:eastAsia="仿宋_GB2312"/>
                <w:color w:val="36363D"/>
                <w:sz w:val="28"/>
                <w:szCs w:val="28"/>
                <w:lang w:val="en-US" w:eastAsia="zh-CN"/>
              </w:rPr>
            </w:pPr>
          </w:p>
        </w:tc>
      </w:tr>
      <w:tr w14:paraId="2EC71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0" w:type="dxa"/>
            <w:vMerge w:val="continue"/>
            <w:vAlign w:val="bottom"/>
          </w:tcPr>
          <w:p w14:paraId="162B5646">
            <w:pPr>
              <w:widowControl/>
              <w:jc w:val="center"/>
              <w:textAlignment w:val="bottom"/>
              <w:rPr>
                <w:rFonts w:hint="eastAsia" w:ascii="仿宋_GB2312" w:hAnsi="Times New Roman" w:eastAsia="仿宋_GB2312"/>
                <w:color w:val="36363D"/>
                <w:sz w:val="32"/>
                <w:szCs w:val="32"/>
              </w:rPr>
            </w:pPr>
          </w:p>
        </w:tc>
        <w:tc>
          <w:tcPr>
            <w:tcW w:w="574" w:type="dxa"/>
            <w:vAlign w:val="center"/>
          </w:tcPr>
          <w:p w14:paraId="62D85567"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color w:val="36363D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36363D"/>
                <w:sz w:val="32"/>
                <w:szCs w:val="32"/>
              </w:rPr>
              <w:t>7</w:t>
            </w:r>
          </w:p>
        </w:tc>
        <w:tc>
          <w:tcPr>
            <w:tcW w:w="1506" w:type="dxa"/>
            <w:vAlign w:val="bottom"/>
          </w:tcPr>
          <w:p w14:paraId="17996D56">
            <w:pPr>
              <w:widowControl/>
              <w:jc w:val="center"/>
              <w:textAlignment w:val="bottom"/>
              <w:rPr>
                <w:rFonts w:hint="eastAsia" w:ascii="仿宋_GB2312" w:hAnsi="Times New Roman" w:eastAsia="仿宋_GB2312"/>
                <w:color w:val="36363D"/>
                <w:sz w:val="28"/>
                <w:szCs w:val="28"/>
                <w:lang w:val="en-US" w:eastAsia="zh-CN"/>
              </w:rPr>
            </w:pPr>
          </w:p>
        </w:tc>
        <w:tc>
          <w:tcPr>
            <w:tcW w:w="992" w:type="dxa"/>
            <w:vAlign w:val="bottom"/>
          </w:tcPr>
          <w:p w14:paraId="74042EAB">
            <w:pPr>
              <w:widowControl/>
              <w:jc w:val="center"/>
              <w:textAlignment w:val="bottom"/>
              <w:rPr>
                <w:rFonts w:hint="eastAsia" w:ascii="仿宋_GB2312" w:hAnsi="Times New Roman" w:eastAsia="仿宋_GB2312"/>
                <w:color w:val="36363D"/>
                <w:sz w:val="28"/>
                <w:szCs w:val="28"/>
                <w:lang w:val="en-US" w:eastAsia="zh-CN"/>
              </w:rPr>
            </w:pPr>
          </w:p>
        </w:tc>
        <w:tc>
          <w:tcPr>
            <w:tcW w:w="1980" w:type="dxa"/>
            <w:vAlign w:val="bottom"/>
          </w:tcPr>
          <w:p w14:paraId="5F7F3953">
            <w:pPr>
              <w:widowControl/>
              <w:jc w:val="center"/>
              <w:textAlignment w:val="bottom"/>
              <w:rPr>
                <w:rFonts w:hint="eastAsia" w:ascii="仿宋_GB2312" w:hAnsi="Times New Roman" w:eastAsia="仿宋_GB2312"/>
                <w:color w:val="36363D"/>
                <w:sz w:val="28"/>
                <w:szCs w:val="28"/>
                <w:lang w:val="en-US" w:eastAsia="zh-CN"/>
              </w:rPr>
            </w:pPr>
          </w:p>
        </w:tc>
        <w:tc>
          <w:tcPr>
            <w:tcW w:w="2839" w:type="dxa"/>
          </w:tcPr>
          <w:p w14:paraId="466A7ED2">
            <w:pPr>
              <w:widowControl/>
              <w:jc w:val="center"/>
              <w:textAlignment w:val="bottom"/>
              <w:rPr>
                <w:rFonts w:hint="eastAsia" w:ascii="仿宋_GB2312" w:hAnsi="Times New Roman" w:eastAsia="仿宋_GB2312"/>
                <w:color w:val="36363D"/>
                <w:sz w:val="28"/>
                <w:szCs w:val="28"/>
                <w:lang w:val="en-US" w:eastAsia="zh-CN"/>
              </w:rPr>
            </w:pPr>
          </w:p>
        </w:tc>
      </w:tr>
      <w:tr w14:paraId="62266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0" w:type="dxa"/>
            <w:vMerge w:val="continue"/>
            <w:vAlign w:val="bottom"/>
          </w:tcPr>
          <w:p w14:paraId="2605875B">
            <w:pPr>
              <w:widowControl/>
              <w:jc w:val="center"/>
              <w:textAlignment w:val="bottom"/>
              <w:rPr>
                <w:rFonts w:hint="eastAsia" w:ascii="仿宋_GB2312" w:hAnsi="Times New Roman" w:eastAsia="仿宋_GB2312"/>
                <w:color w:val="36363D"/>
                <w:sz w:val="32"/>
                <w:szCs w:val="32"/>
              </w:rPr>
            </w:pPr>
          </w:p>
        </w:tc>
        <w:tc>
          <w:tcPr>
            <w:tcW w:w="574" w:type="dxa"/>
            <w:vAlign w:val="center"/>
          </w:tcPr>
          <w:p w14:paraId="64C3782A">
            <w:pPr>
              <w:widowControl/>
              <w:jc w:val="center"/>
              <w:textAlignment w:val="bottom"/>
              <w:rPr>
                <w:rFonts w:ascii="仿宋_GB2312" w:hAnsi="Times New Roman" w:eastAsia="仿宋_GB2312"/>
                <w:color w:val="36363D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color w:val="36363D"/>
                <w:sz w:val="32"/>
                <w:szCs w:val="32"/>
              </w:rPr>
              <w:t>8</w:t>
            </w:r>
          </w:p>
        </w:tc>
        <w:tc>
          <w:tcPr>
            <w:tcW w:w="1506" w:type="dxa"/>
            <w:vAlign w:val="bottom"/>
          </w:tcPr>
          <w:p w14:paraId="3D2684C0">
            <w:pPr>
              <w:widowControl/>
              <w:jc w:val="center"/>
              <w:textAlignment w:val="bottom"/>
              <w:rPr>
                <w:rFonts w:hint="eastAsia" w:ascii="仿宋_GB2312" w:hAnsi="Times New Roman" w:eastAsia="仿宋_GB2312"/>
                <w:color w:val="36363D"/>
                <w:sz w:val="28"/>
                <w:szCs w:val="28"/>
                <w:lang w:val="en-US" w:eastAsia="zh-CN"/>
              </w:rPr>
            </w:pPr>
          </w:p>
        </w:tc>
        <w:tc>
          <w:tcPr>
            <w:tcW w:w="992" w:type="dxa"/>
            <w:vAlign w:val="bottom"/>
          </w:tcPr>
          <w:p w14:paraId="09BF99A9">
            <w:pPr>
              <w:widowControl/>
              <w:jc w:val="center"/>
              <w:textAlignment w:val="bottom"/>
              <w:rPr>
                <w:rFonts w:hint="eastAsia" w:ascii="仿宋_GB2312" w:hAnsi="Times New Roman" w:eastAsia="仿宋_GB2312"/>
                <w:color w:val="36363D"/>
                <w:sz w:val="28"/>
                <w:szCs w:val="28"/>
                <w:lang w:val="en-US" w:eastAsia="zh-CN"/>
              </w:rPr>
            </w:pPr>
          </w:p>
        </w:tc>
        <w:tc>
          <w:tcPr>
            <w:tcW w:w="1980" w:type="dxa"/>
            <w:vAlign w:val="bottom"/>
          </w:tcPr>
          <w:p w14:paraId="1676AF0E">
            <w:pPr>
              <w:widowControl/>
              <w:jc w:val="center"/>
              <w:textAlignment w:val="bottom"/>
              <w:rPr>
                <w:rFonts w:hint="eastAsia" w:ascii="仿宋_GB2312" w:hAnsi="Times New Roman" w:eastAsia="仿宋_GB2312"/>
                <w:color w:val="36363D"/>
                <w:sz w:val="28"/>
                <w:szCs w:val="28"/>
                <w:lang w:val="en-US" w:eastAsia="zh-CN"/>
              </w:rPr>
            </w:pPr>
          </w:p>
        </w:tc>
        <w:tc>
          <w:tcPr>
            <w:tcW w:w="2839" w:type="dxa"/>
          </w:tcPr>
          <w:p w14:paraId="768AB7B9">
            <w:pPr>
              <w:widowControl/>
              <w:jc w:val="center"/>
              <w:textAlignment w:val="bottom"/>
              <w:rPr>
                <w:rFonts w:hint="eastAsia" w:ascii="仿宋_GB2312" w:hAnsi="Times New Roman" w:eastAsia="仿宋_GB2312"/>
                <w:color w:val="36363D"/>
                <w:sz w:val="28"/>
                <w:szCs w:val="28"/>
                <w:lang w:val="en-US" w:eastAsia="zh-CN"/>
              </w:rPr>
            </w:pPr>
          </w:p>
        </w:tc>
      </w:tr>
      <w:tr w14:paraId="65D40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0" w:type="dxa"/>
            <w:vMerge w:val="continue"/>
            <w:vAlign w:val="bottom"/>
          </w:tcPr>
          <w:p w14:paraId="11D9ED86">
            <w:pPr>
              <w:widowControl/>
              <w:jc w:val="center"/>
              <w:textAlignment w:val="bottom"/>
              <w:rPr>
                <w:rFonts w:hint="eastAsia" w:ascii="仿宋_GB2312" w:hAnsi="Times New Roman" w:eastAsia="仿宋_GB2312"/>
                <w:color w:val="36363D"/>
                <w:sz w:val="32"/>
                <w:szCs w:val="32"/>
              </w:rPr>
            </w:pPr>
          </w:p>
        </w:tc>
        <w:tc>
          <w:tcPr>
            <w:tcW w:w="574" w:type="dxa"/>
            <w:vAlign w:val="center"/>
          </w:tcPr>
          <w:p w14:paraId="583AF9D3">
            <w:pPr>
              <w:widowControl/>
              <w:jc w:val="center"/>
              <w:textAlignment w:val="bottom"/>
              <w:rPr>
                <w:rFonts w:hint="eastAsia" w:ascii="仿宋_GB2312" w:hAnsi="Times New Roman" w:eastAsia="仿宋_GB2312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36363D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506" w:type="dxa"/>
            <w:vAlign w:val="bottom"/>
          </w:tcPr>
          <w:p w14:paraId="7C2BC827">
            <w:pPr>
              <w:widowControl/>
              <w:jc w:val="center"/>
              <w:textAlignment w:val="bottom"/>
              <w:rPr>
                <w:rFonts w:hint="eastAsia" w:ascii="仿宋_GB2312" w:hAnsi="Times New Roman" w:eastAsia="仿宋_GB2312"/>
                <w:color w:val="36363D"/>
                <w:sz w:val="28"/>
                <w:szCs w:val="28"/>
                <w:lang w:val="en-US" w:eastAsia="zh-CN"/>
              </w:rPr>
            </w:pPr>
          </w:p>
        </w:tc>
        <w:tc>
          <w:tcPr>
            <w:tcW w:w="992" w:type="dxa"/>
            <w:vAlign w:val="bottom"/>
          </w:tcPr>
          <w:p w14:paraId="22886A45">
            <w:pPr>
              <w:widowControl/>
              <w:jc w:val="center"/>
              <w:textAlignment w:val="bottom"/>
              <w:rPr>
                <w:rFonts w:hint="eastAsia" w:ascii="仿宋_GB2312" w:hAnsi="Times New Roman" w:eastAsia="仿宋_GB2312"/>
                <w:color w:val="36363D"/>
                <w:sz w:val="28"/>
                <w:szCs w:val="28"/>
                <w:lang w:val="en-US" w:eastAsia="zh-CN"/>
              </w:rPr>
            </w:pPr>
          </w:p>
        </w:tc>
        <w:tc>
          <w:tcPr>
            <w:tcW w:w="1980" w:type="dxa"/>
            <w:vAlign w:val="bottom"/>
          </w:tcPr>
          <w:p w14:paraId="6BF13FA9">
            <w:pPr>
              <w:widowControl/>
              <w:jc w:val="center"/>
              <w:textAlignment w:val="bottom"/>
              <w:rPr>
                <w:rFonts w:hint="eastAsia" w:ascii="仿宋_GB2312" w:hAnsi="Times New Roman" w:eastAsia="仿宋_GB2312"/>
                <w:color w:val="36363D"/>
                <w:sz w:val="28"/>
                <w:szCs w:val="28"/>
                <w:lang w:val="en-US" w:eastAsia="zh-CN"/>
              </w:rPr>
            </w:pPr>
          </w:p>
        </w:tc>
        <w:tc>
          <w:tcPr>
            <w:tcW w:w="2839" w:type="dxa"/>
          </w:tcPr>
          <w:p w14:paraId="369824EB">
            <w:pPr>
              <w:widowControl/>
              <w:jc w:val="center"/>
              <w:textAlignment w:val="bottom"/>
              <w:rPr>
                <w:rFonts w:hint="eastAsia" w:ascii="仿宋_GB2312" w:hAnsi="Times New Roman" w:eastAsia="仿宋_GB2312"/>
                <w:color w:val="36363D"/>
                <w:sz w:val="28"/>
                <w:szCs w:val="28"/>
                <w:lang w:val="en-US" w:eastAsia="zh-CN"/>
              </w:rPr>
            </w:pPr>
          </w:p>
        </w:tc>
      </w:tr>
      <w:tr w14:paraId="19A4E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0" w:type="dxa"/>
            <w:vMerge w:val="continue"/>
            <w:vAlign w:val="bottom"/>
          </w:tcPr>
          <w:p w14:paraId="63060A97">
            <w:pPr>
              <w:widowControl/>
              <w:jc w:val="center"/>
              <w:textAlignment w:val="bottom"/>
              <w:rPr>
                <w:rFonts w:hint="eastAsia" w:ascii="仿宋_GB2312" w:hAnsi="Times New Roman" w:eastAsia="仿宋_GB2312"/>
                <w:color w:val="36363D"/>
                <w:sz w:val="32"/>
                <w:szCs w:val="32"/>
              </w:rPr>
            </w:pPr>
          </w:p>
        </w:tc>
        <w:tc>
          <w:tcPr>
            <w:tcW w:w="574" w:type="dxa"/>
            <w:vAlign w:val="center"/>
          </w:tcPr>
          <w:p w14:paraId="682CDD6D">
            <w:pPr>
              <w:widowControl/>
              <w:jc w:val="center"/>
              <w:textAlignment w:val="bottom"/>
              <w:rPr>
                <w:rFonts w:hint="default" w:ascii="仿宋_GB2312" w:hAnsi="Times New Roman" w:eastAsia="仿宋_GB2312"/>
                <w:color w:val="36363D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36363D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506" w:type="dxa"/>
            <w:vAlign w:val="bottom"/>
          </w:tcPr>
          <w:p w14:paraId="341CBE5E">
            <w:pPr>
              <w:widowControl/>
              <w:jc w:val="center"/>
              <w:textAlignment w:val="bottom"/>
              <w:rPr>
                <w:rFonts w:hint="eastAsia" w:ascii="仿宋_GB2312" w:hAnsi="Times New Roman" w:eastAsia="仿宋_GB2312"/>
                <w:color w:val="36363D"/>
                <w:sz w:val="28"/>
                <w:szCs w:val="28"/>
                <w:lang w:val="en-US" w:eastAsia="zh-CN"/>
              </w:rPr>
            </w:pPr>
          </w:p>
        </w:tc>
        <w:tc>
          <w:tcPr>
            <w:tcW w:w="992" w:type="dxa"/>
            <w:vAlign w:val="bottom"/>
          </w:tcPr>
          <w:p w14:paraId="183FF67F">
            <w:pPr>
              <w:widowControl/>
              <w:jc w:val="center"/>
              <w:textAlignment w:val="bottom"/>
              <w:rPr>
                <w:rFonts w:hint="eastAsia" w:ascii="仿宋_GB2312" w:hAnsi="Times New Roman" w:eastAsia="仿宋_GB2312"/>
                <w:color w:val="36363D"/>
                <w:sz w:val="28"/>
                <w:szCs w:val="28"/>
                <w:lang w:val="en-US" w:eastAsia="zh-CN"/>
              </w:rPr>
            </w:pPr>
          </w:p>
        </w:tc>
        <w:tc>
          <w:tcPr>
            <w:tcW w:w="1980" w:type="dxa"/>
            <w:vAlign w:val="bottom"/>
          </w:tcPr>
          <w:p w14:paraId="6BD5F756">
            <w:pPr>
              <w:widowControl/>
              <w:jc w:val="center"/>
              <w:textAlignment w:val="bottom"/>
              <w:rPr>
                <w:rFonts w:hint="eastAsia" w:ascii="仿宋_GB2312" w:hAnsi="Times New Roman" w:eastAsia="仿宋_GB2312"/>
                <w:color w:val="36363D"/>
                <w:sz w:val="28"/>
                <w:szCs w:val="28"/>
                <w:lang w:val="en-US" w:eastAsia="zh-CN"/>
              </w:rPr>
            </w:pPr>
          </w:p>
        </w:tc>
        <w:tc>
          <w:tcPr>
            <w:tcW w:w="2839" w:type="dxa"/>
          </w:tcPr>
          <w:p w14:paraId="4AAC0CB0">
            <w:pPr>
              <w:widowControl/>
              <w:jc w:val="center"/>
              <w:textAlignment w:val="bottom"/>
              <w:rPr>
                <w:rFonts w:hint="eastAsia" w:ascii="仿宋_GB2312" w:hAnsi="Times New Roman" w:eastAsia="仿宋_GB2312"/>
                <w:color w:val="36363D"/>
                <w:sz w:val="28"/>
                <w:szCs w:val="28"/>
                <w:lang w:val="en-US" w:eastAsia="zh-CN"/>
              </w:rPr>
            </w:pPr>
          </w:p>
        </w:tc>
      </w:tr>
    </w:tbl>
    <w:p w14:paraId="5360A8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注：手机号和身份证号用于购买运动意外险，请务必填写正确。外籍教师需注明出生日期。</w:t>
      </w:r>
    </w:p>
    <w:p w14:paraId="515A3777"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A93"/>
    <w:rsid w:val="0014403F"/>
    <w:rsid w:val="0014569C"/>
    <w:rsid w:val="0037015A"/>
    <w:rsid w:val="003E4937"/>
    <w:rsid w:val="005C324C"/>
    <w:rsid w:val="006049DF"/>
    <w:rsid w:val="008317D2"/>
    <w:rsid w:val="008919C7"/>
    <w:rsid w:val="008C2AA2"/>
    <w:rsid w:val="00C05A93"/>
    <w:rsid w:val="00F62212"/>
    <w:rsid w:val="13954387"/>
    <w:rsid w:val="28046835"/>
    <w:rsid w:val="298C7B83"/>
    <w:rsid w:val="30ED2830"/>
    <w:rsid w:val="31D1277F"/>
    <w:rsid w:val="37A4253C"/>
    <w:rsid w:val="3C3E4263"/>
    <w:rsid w:val="3CF8135F"/>
    <w:rsid w:val="3F705C23"/>
    <w:rsid w:val="3F744EE9"/>
    <w:rsid w:val="5BE71280"/>
    <w:rsid w:val="5F9F24DF"/>
    <w:rsid w:val="68E1689C"/>
    <w:rsid w:val="6B286A04"/>
    <w:rsid w:val="6B5B2936"/>
    <w:rsid w:val="6FBE63A8"/>
    <w:rsid w:val="71C0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1154</Words>
  <Characters>1223</Characters>
  <Lines>8</Lines>
  <Paragraphs>2</Paragraphs>
  <TotalTime>7</TotalTime>
  <ScaleCrop>false</ScaleCrop>
  <LinksUpToDate>false</LinksUpToDate>
  <CharactersWithSpaces>1227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2025-02-28T10:28:00Z</dcterms:created>
  <dc:creator>jjbzzhb</dc:creator>
  <cp:lastModifiedBy>赵多肉没有肉呀</cp:lastModifiedBy>
  <dcterms:modified xsi:type="dcterms:W3CDTF">2025-04-17T07:16:08Z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eyJoZGlkIjoiNGZjZWMxYjJlMDJlOTc0ZTRiMThlN2MwZWEyNDg3YmYiLCJ1c2VySWQiOiIzNTc2NDIyNDUifQ==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8577A8F5513E4F50B810022584CAEE08_13</vt:lpwstr>
  </property>
</Properties>
</file>